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Aylık Devamsızlık Takip Çizelgesi</w:t>
      </w:r>
    </w:p>
    <w:p>
      <w:pPr>
        <w:jc w:val="center"/>
      </w:pPr>
      <w:r>
        <w:rPr>
          <w:b/>
          <w:color w:val="4A5A64"/>
          <w:sz w:val="20"/>
        </w:rPr>
        <w:t>Ay: ………………………… · 2026-2027 · …… / …… Sınıfı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 = özürlü (rapor/izin) · X = özürsüz · G = geç geldi. e-Okul girişleriyle her hafta karşılaştırın; özürsüz devamsızlık 5 güne ulaşınca veli yazılı bilgilendirilir.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</w:tblGrid>
      <w:tr>
        <w:tc>
          <w:tcPr>
            <w:tcW w:type="dxa" w:w="29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3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4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5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6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7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8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9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10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11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12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13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14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15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16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17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18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19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20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21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22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23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24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25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26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27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28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29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30</w:t>
            </w:r>
          </w:p>
        </w:tc>
        <w:tc>
          <w:tcPr>
            <w:tcW w:type="dxa" w:w="21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31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X</w:t>
            </w:r>
          </w:p>
        </w:tc>
        <w:tc>
          <w:tcPr>
            <w:tcW w:type="dxa" w:w="39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</w:t>
            </w:r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  <w:tr>
        <w:tc>
          <w:tcPr>
            <w:tcW w:type="dxa" w:w="296"/>
          </w:tcPr>
          <w:p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217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  <w:tc>
          <w:tcPr>
            <w:tcW w:type="dxa" w:w="395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14798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Devamsızlık Takip Çizelgesi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