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Nisan Ayı Eğitim-Öğretim Raporu</w:t>
      </w:r>
    </w:p>
    <w:p>
      <w:pPr>
        <w:jc w:val="center"/>
      </w:pPr>
      <w:r>
        <w:rPr>
          <w:b/>
          <w:color w:val="4A5A64"/>
          <w:sz w:val="20"/>
        </w:rPr>
        <w:t>1. Sınıf · 2026-2027 · Türkiye Yüzyılı Maarif Modeli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Rapor Dönemi: </w:t>
            </w:r>
            <w:r>
              <w:rPr>
                <w:b w:val="0"/>
              </w:rPr>
              <w:t>5 Nisan 2027 – 30 Nisan 2027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1 / 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Ders Haftası: </w:t>
            </w:r>
            <w:r>
              <w:rPr>
                <w:b w:val="0"/>
              </w:rPr>
              <w:t>26. – 29. hafta (4 hafta)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/>
        </w:tc>
      </w:tr>
      <w:tr>
        <w:tc>
          <w:tcPr>
            <w:tcW w:type="dxa" w:w="14798"/>
            <w:gridSpan w:val="2"/>
          </w:tcPr>
          <w:p>
            <w:r/>
            <w:r>
              <w:rPr>
                <w:b/>
                <w:color w:val="0A5650"/>
              </w:rPr>
              <w:t xml:space="preserve">Öğrenci Sayısı: </w:t>
            </w:r>
            <w:r>
              <w:rPr>
                <w:b w:val="0"/>
              </w:rPr>
              <w:t>Kız …… · Erkek …… · Toplam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Aylık rapor resmî bir MEB formu değildir; okul idarelerinin istediği fiilî evraktır, biçimi okuldan okula değişir. Bu taslakta hafta, tema ve öğrenme çıktıları MEB'in 2026-2027 çerçeve yıllık planından doldurulmuştur. "Kullanılan Materyal" sütununda o hafta sitede hazır olan Ders Pusulası seti yazar; "—" olan haftalarda kullandığınız materyali siz yazarsınız. "Değerlendirme" sütununu ve alttaki bölümleri de siz doldurursunuz.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26. hafta</w:t>
              <w:br/>
              <w:t>5–9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Tema: Minik Kâşifler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T.D.1.1 · T.D.1.2 · T.D.1.3 · T.K.1.1 · T.K.1.2 · T.K.1.3 · T.O.1.1 · T.O.1.2 · T.O.1.3 · T.Y.1.1 · T.Y.1.2 · T.Y.1.3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Ekran Saati Seti (10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27. hafta</w:t>
              <w:br/>
              <w:t>12–16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Tema: Minik Kâşifler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T.D.1.1 · T.D.1.2 · T.D.1.3 · T.K.1.1 · T.K.1.2 · T.K.1.3 · T.O.1.1 · T.O.1.2 · T.O.1.3 · T.Y.1.1 · T.Y.1.2 · T.Y.1.3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Gökyüzü Kâşifleri Seti (10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28. hafta</w:t>
              <w:br/>
              <w:t>19–23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7. Tema: Atalarımızın İzleri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T.D.1.1 · T.D.1.2 · T.D.1.3 · T.D.1.4 · T.K.1.1 · T.K.1.2 · T.K.1.3 · T.K.1.4 · T.O.1.1 · T.O.1.2 · T.O.1.3 · T.O.1.4 · T.O.1.5 · T.Y.1.1 · T.Y.1.2 · T.Y.1.3 · T.Y.1.4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23 Nisan Seti (10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29. hafta</w:t>
              <w:br/>
              <w:t>26–30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7. Tema: Atalarımızın İzleri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T.D.1.1 · T.D.1.2 · T.D.1.3 · T.D.1.4 · T.K.1.1 · T.K.1.2 · T.K.1.3 · T.K.1.4 · T.O.1.1 · T.O.1.2 · T.O.1.3 · T.O.1.4 · T.O.1.5 · T.Y.1.1 · T.Y.1.2 · T.Y.1.3 · T.Y.1.4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Babaannemin Sandığı Seti (10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26. hafta</w:t>
              <w:br/>
              <w:t>5–9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</w:t>
              <w:br/>
              <w:t>Toplama ve Çıkarma İşlemlerinde Eşitlik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MAT.1.2.3: Eşit işaretinin anlamını toplama ve çıkarma işlemi bağlamında yorumlayabilme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27. hafta</w:t>
              <w:br/>
              <w:t>12–16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</w:t>
              <w:br/>
              <w:t>Toplama ve Çıkarma İşlemlerinde Eşitlik / Toplama ve Çıkarma İşlemlerinin İlişkisi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MAT.1.2.3: Eşit işaretinin anlamını toplama ve çıkarma işlemi bağlamında yorumlayabilme</w:t>
              <w:br/>
              <w:t>MAT.1.2.4: Toplama ve çıkarma işlemlerinin ilişkisini yorumlayabilme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Toplama–Çıkarma İlişkisi Seti (9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28. hafta</w:t>
              <w:br/>
              <w:t>19–23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</w:t>
              <w:br/>
              <w:t>Toplama ve Çıkarma İşlemlerinin İlişkisi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MAT.1.2.4: Toplama ve çıkarma işlemlerinin ilişkisini yorumlayabilme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29. hafta</w:t>
              <w:br/>
              <w:t>26–30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</w:t>
              <w:br/>
              <w:t>Toplama ve Çıkarma İşlemlerinin İlişkisi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MAT.1.2.4: Toplama ve çıkarma işlemlerinin ilişkisini yorumlayabilme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26. hafta</w:t>
              <w:br/>
              <w:t>5–9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Doğa ve Çevre</w:t>
              <w:br/>
              <w:t>Doğayı Gözlemleme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HB.1.5.1: Yakın çevresinde bulunan doğadaki varlıkları gözlemleyebilme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27. hafta</w:t>
              <w:br/>
              <w:t>12–16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Doğa ve Çevre</w:t>
              <w:br/>
              <w:t>Gök Cisimleri (Güneş, Dünya, Ay)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HB.1.5.2: Modeller üzerinden gök cisimlerini karşılaştırabilme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28. hafta</w:t>
              <w:br/>
              <w:t>19–23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Doğa ve Çevre</w:t>
              <w:br/>
              <w:t>Afetler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HB.1.5.3: Afet türlerini tanıyabilme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29. hafta</w:t>
              <w:br/>
              <w:t>26–30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Doğa ve Çevre</w:t>
              <w:br/>
              <w:t>Afetler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HB.1.5.3: Afet türlerini tanıyabilme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Görsel Sanatlar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26. hafta</w:t>
              <w:br/>
              <w:t>5–9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Millî Değerler ve Sanat</w:t>
              <w:br/>
              <w:t>23 Nisan Ulusal Egemenlik ve Çocuk Bayramı / Mustafa Kemal Atatürk'ün Çocuk Sevgisi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GS.1.6.1: 23 Nisan Ulusal Egemenlik ve Çocuk Bayramı'nın önemine ilişkin düşüncelerini yansıtan renkli resim yapabilme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27. hafta</w:t>
              <w:br/>
              <w:t>12–16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Millî Değerler ve Sanat</w:t>
              <w:br/>
              <w:t>23 Nisan Ulusal Egemenlik ve Çocuk Bayramı / Mustafa Kemal Atatürk'ün Çocuk Sevgisi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GS.1.6.1: 23 Nisan Ulusal Egemenlik ve Çocuk Bayramı'nın önemine ilişkin düşüncelerini yansıtan renkli resim yapabilme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28. hafta</w:t>
              <w:br/>
              <w:t>19–23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  <w:tc>
          <w:tcPr>
            <w:tcW w:type="dxa" w:w="3255"/>
          </w:tcPr>
          <w:p>
            <w:r/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29. hafta</w:t>
              <w:br/>
              <w:t>26–30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Müze ve Kültür</w:t>
              <w:br/>
              <w:t>Müze Kuralları / Tabiat Tarihi Müzesi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GS.1.7.1: Tabiat tarihi müzesi koleksiyonunu sınıflandırabilme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Müzik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26. hafta</w:t>
              <w:br/>
              <w:t>5–9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Kültürü</w:t>
              <w:br/>
              <w:t>Farklı türdeki eserler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MÜZ.1.2.3: Farklı türdeki eserleri söyleyebilme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27. hafta</w:t>
              <w:br/>
              <w:t>12–16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Kültürü</w:t>
              <w:br/>
              <w:t>Farklı türdeki eserler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MÜZ.1.2.3: Farklı türdeki eserleri söyleyebilme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28. hafta</w:t>
              <w:br/>
              <w:t>19–23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Kültürü</w:t>
              <w:br/>
              <w:t>Belirli gün ve haftalarla ilgili eserler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MÜZ.1.2.4: Belirli gün ve haftalarla ilgili eserleri söyleyebilme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29. hafta</w:t>
              <w:br/>
              <w:t>26–30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Kültürü</w:t>
              <w:br/>
              <w:t>Ortak repertuvar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MÜZ.1.2.5: Ortak repertuvardaki eserleri söyleyebilme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Beden Eğitimi ve Oyun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26. hafta</w:t>
              <w:br/>
              <w:t>5–9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Oyunu Kuralına Göre Oynuyorum</w:t>
              <w:br/>
              <w:t>Adil Oyun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BEO.1.2.4: Oyunlarda adil oyun anlayışına uygun davranabilme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27. hafta</w:t>
              <w:br/>
              <w:t>12–16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Oyunu Kuralına Göre Oynuyorum</w:t>
              <w:br/>
              <w:t>Adil Oyun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BEO.1.2.4: Oyunlarda adil oyun anlayışına uygun davranabilme</w:t>
              <w:br/>
              <w:t>BEO.1.3.1: Ritmik hareket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28. hafta</w:t>
              <w:br/>
              <w:t>19–23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Ritimle / Hareket Ediyorum</w:t>
              <w:br/>
              <w:t>Ritmik Hareketler / Eşle veya Grupla Hareket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BEO.1.3.1: Ritmik hareket edebilme</w:t>
              <w:br/>
              <w:t>BEO.1.3.2: Eşle veya grupla hareket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29. hafta</w:t>
              <w:br/>
              <w:t>26–30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Ritimle / Hareket Ediyorum</w:t>
              <w:br/>
              <w:t>Eşle veya Grupla Hareket / Takım veya Grup Liderliği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BEO.1.3.2: Eşle veya grupla hareket edebilme</w:t>
              <w:br/>
              <w:t>BEO.1.3.3: Takım veya grup liderliği sergileyebilme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Belirli Gün ve Haftalar</w:t>
      </w:r>
    </w:p>
    <w:p>
      <w:pPr>
        <w:pStyle w:val="ListBullet"/>
      </w:pPr>
      <w:r>
        <w:rPr>
          <w:b/>
        </w:rPr>
        <w:t>Dünya Sağlık Günü / Dünya Sağlık Haftası</w:t>
      </w:r>
      <w:r>
        <w:rPr>
          <w:b w:val="0"/>
        </w:rPr>
        <w:t xml:space="preserve"> (7–13 Nisan) — Beslenme ve hareket etkinliği</w:t>
      </w:r>
    </w:p>
    <w:p>
      <w:pPr>
        <w:pStyle w:val="ListBullet"/>
      </w:pPr>
      <w:r>
        <w:rPr>
          <w:b/>
        </w:rPr>
        <w:t>Ulusal Egemenlik ve Çocuk Bayramı</w:t>
      </w:r>
      <w:r>
        <w:rPr>
          <w:b w:val="0"/>
        </w:rPr>
        <w:t xml:space="preserve"> (23 Nisan) — Tören, gösteri, 23 Nisan panosu · Resmî tatil günüdür; okulda 22 Nisan Perşembe yapılabilir.</w:t>
      </w:r>
    </w:p>
    <w:p>
      <w:pPr>
        <w:spacing w:before="160"/>
      </w:pPr>
      <w:r>
        <w:rPr>
          <w:b/>
          <w:color w:val="0F766E"/>
          <w:sz w:val="25"/>
        </w:rPr>
        <w:t>Ölçme ve Değerlendirme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1. sınıfta not verilmez; gelişim gözlem, ürün dosyası ve süreç değerlendirmesiyle izlenir.</w:t>
            </w:r>
          </w:p>
        </w:tc>
      </w:tr>
    </w:tbl>
    <w:p/>
    <w:p>
      <w:r>
        <w:rPr>
          <w:b/>
          <w:color w:val="0A5650"/>
        </w:rPr>
        <w:t>Bu ay kullanılan ölçme araçları ve sonuçları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Öğrenci Gelişimi ve Genel Değerlendirme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Destek Gereken Öğrenciler ve Alınan Önlemler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Karşılaşılan Sorunlar ve Öneriler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br/>
              <w:br/>
              <w:br/>
            </w:r>
          </w:p>
        </w:tc>
        <w:tc>
          <w:tcPr>
            <w:tcW w:type="dxa" w:w="739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Aylık Eğitim-Öğretim Raporu — Nisan (1. Sınıf)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