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Nisan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5 Nisan 2027 – 30 Nisan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26. – 29. hafta (4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Dört İşlem Gerektiren Problemleri Yapılandırma / Dört İşlemde Eşitlik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MAT.3.2.7: Dört işlem gerektiren problem durumlarını yapılandırabilme</w:t>
              <w:br/>
              <w:t>MAT.3.2.8: Dört işlem bağlamında eşitliğin farklı anlamlarını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 / Nesnelerin Geometrisi (1)</w:t>
              <w:br/>
              <w:t>Dört İşlemde Eşitlik / Geometrik Cisimlerin Özellikleri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MAT.3.2.8: Dört işlem bağlamında eşitliğin farklı anlamlarını yorumlayabilme</w:t>
              <w:br/>
              <w:t>MAT.3.3.1: Geometrik cisimlerin özelliklerini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Cisimlerin Özellikleri / Geometrik Şekilleri Sınıflandırma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MAT.3.3.1: Geometrik cisimlerin özelliklerini yorumlayabilme</w:t>
              <w:br/>
              <w:t>MAT.3.3.2: Kenar sayılarına göre geometrik şekilleri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Şekilleri Sınıflandırma / Geometrik Şekiller ve Cisimler Çizme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MAT.3.3.2: Kenar sayılarına göre geometrik şekilleri sınıflandırabilme</w:t>
              <w:br/>
              <w:t>MAT.3.3.3: Matematiksel araç ve teknolojileri kullanarak çeşitli geometrik şekilleri ve cisimleri çizebilme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Doğadaki Varlıkların İnsan Yaşamındaki Önemi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HB.3.5.1: Doğadaki varlıkların insan yaşamı için önemini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Kroki ve Konum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HB.3.5.2: Krokiyi kullanarak bulunduğu yerin konumunu algılayabilme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 Öncesi, Afet Anı ve Afet Sonrasında Yapılması Gerekenler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HB.3.5.3: Afetlere yönelik yapılması gerekenleri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Afet Öncesi, Afet Anı ve Afet Sonrasında Yapılması Gerekenler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HB.3.5.3: Afetlere yönelik yapılması gerekenleri sınıflandırabilme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</w:t>
              <w:br/>
              <w:t>Elektriğin Tasarruflu Kullanımı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FB.3.6.3: Elektriği tasarruflu kullanma konusunda bilimsel veriye dayalı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6. Ünite: Yaşamımızı Kolaylaştıran Elektrik / 7. Ünite: Toprağı Tanıyorum, Tarımı Keşfediyorum</w:t>
              <w:br/>
              <w:t>Elektriğin Tasarruflu Kullanımı / Toprak Oluşumu ve Yapısı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FB.3.6.3: Elektriği tasarruflu kullanma konusunda bilimsel veriye dayalı tahmin edebilme</w:t>
              <w:br/>
              <w:t>FB.3.7.1: Toprak oluşumunu ve yapısını bilimsel olarak gözlemleyebilme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</w:t>
              <w:br/>
              <w:t>Toprak Oluşumu ve Yapısı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FB.3.7.1: Toprak oluşumunu ve yapısını bilimsel olarak gözlemleyebilme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</w:t>
              <w:br/>
              <w:t>Toprak Oluşumu ve Yapısı / Bitki Yetiştirme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FB.3.7.1: Toprak oluşumunu ve yapısını bilimsel olarak gözlemleyebilme</w:t>
              <w:br/>
              <w:t>FB.3.7.2: Bir bitkinin yetişmesi için gerekenleri genelleyebilme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Millî Kültürümüz ve Diğer Kültürlerin Sanatı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G.3.2.2: Kendi (Millî) kültürüne ve diğer kültürlere ait sanat eserlerini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Miras</w:t>
              <w:br/>
              <w:t>Müze ve Sanat Eseri Karşılaştırmaları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G.3.2.2: Kendi (Millî) kültürüne ve diğer kültürlere ait sanat eserlerini karşılaştırır.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Eserde Sanat Elemanları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G.3.3.3: Sanat eserinde kullanılan sanat elemanları ve tasarım ilkelerini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Eserde Tasarım İlkeleri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G.3.3.3: Sanat eserinde kullanılan sanat elemanları ve tasarım ilkelerini gösterir.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Ediyorum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Mü.3.C.4: Farklı ritmik yapılardaki ezgilere uygun hareket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Dans Ediyorum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Mü.3.B.5: Müziklerdeki aynı ve farklı söz kümelerini harekete dönüştürür.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Dans Ediyorum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Mü.3.C.2: Müziklerde yer alan farklı ezgi cümlelerini dansa ve oyuna dönüştürür.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Halk Dansları Oynuyorum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Mü.3.D.2: Çevresindeki halk danslarını müzikleri ile tanır.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26. hafta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Fiziksel Aktivite Çevreleri Belirleme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BEO.3.5.1: Fiziksel aktiviteye katılabileceği farklı çevreleri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27. hafta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BEO.3.5.1: Fiziksel aktiviteye katılabileceği farklı çevreleri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28. hafta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BEO.3.5.2: Farklı çevre koşullarında fiziksel aktiviteye katılabilme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29. hafta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BEO.3.5.2: Farklı çevre koşullarında fiziksel aktiviteye katılabilme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Dünya Sağlık Günü / Dünya Sağlık Haftası</w:t>
      </w:r>
      <w:r>
        <w:rPr>
          <w:b w:val="0"/>
        </w:rPr>
        <w:t xml:space="preserve"> (7–13 Nisan) — Beslenme ve hareket etkinliği</w:t>
      </w:r>
    </w:p>
    <w:p>
      <w:pPr>
        <w:pStyle w:val="ListBullet"/>
      </w:pPr>
      <w:r>
        <w:rPr>
          <w:b/>
        </w:rPr>
        <w:t>Ulusal Egemenlik ve Çocuk Bayramı</w:t>
      </w:r>
      <w:r>
        <w:rPr>
          <w:b w:val="0"/>
        </w:rPr>
        <w:t xml:space="preserve"> (23 Nisan) — Tören, gösteri, 23 Nisan panosu · Resmî tatil günüdür; okulda 22 Nisan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Nisan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