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Kasım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2 Kasım 2026 – 4 Aralık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8. – 11.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Çanakkale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T.4.3.2: Vurgu, tonlama ve telaffuza dikkat ederek okur.</w:t>
              <w:br/>
              <w:t>T.4.3.3: Şiir okur.</w:t>
              <w:br/>
              <w:t>T.4.3.9: Eş sesli kelimelerin anlamlarını ayırt eder.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T.4.3.28: Okudukları ile ilgili çıkarımlar yapar.</w:t>
              <w:br/>
              <w:t>T.4.4.1: Şiir yazar.</w:t>
              <w:br/>
              <w:t>T.4.4.2: Bir işin işlem basamaklarına ilişkin yönergeler yazar.</w:t>
              <w:br/>
              <w:t>T.4.4.7: Yazdıklarının içeriğine uygun başlık belirler.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Çanakkale Yolculuğu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Çanakkale / Çanakkale Geçilmez Mustafa Kemal Yenilmez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T.4.3.2: Vurgu, tonlama ve telaffuza dikkat ederek okur.</w:t>
              <w:br/>
              <w:t>T.4.3.28: Okudukları ile ilgili çıkarımlar yapar.</w:t>
              <w:br/>
              <w:t>T.4.4.2: Bir işin işlem basamaklarına ilişkin yönergeler yazar.</w:t>
              <w:br/>
              <w:t>T.4.4.15: İmza atar.</w:t>
              <w:br/>
              <w:t>T.4.4.13: Yazılarında eş sesli kelimeleri anlamlarına uygun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Conkbayırı'ndaki Saat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Erdemler</w:t>
              <w:br/>
              <w:t>İyileştirici Güç: Sevgi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T.4.3.6: Okuma stratejilerini uygular.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T.4.3.20: Okuduğu metinlerdeki hikâye unsurlarını belirler.</w:t>
              <w:br/>
              <w:t>T.4.3.21: Okuduğu metnin içeriğine uygun başlık belirler.</w:t>
              <w:br/>
              <w:t>T.4.3.26: Metindeki gerçek ve hayalî ögeleri ayırt eder.</w:t>
              <w:br/>
              <w:t>T.4.3.28: Okudukları ile ilgili çıkarımlar yapar.</w:t>
              <w:br/>
              <w:t>T.4.4.10: Büyük harfleri ve noktalama işaretlerini uygun yerlerde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Kanadı Kırık Serçe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Erdemler</w:t>
              <w:br/>
              <w:t>Maysa ile Bulut (İzleme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T.4.1.8: Dinlediklerine/izlediklerine farklı başlıklar önerir.</w:t>
              <w:br/>
              <w:t>T.4.1.10: Dinlediği/izlediği hikâye edici metinleri canlandırır.</w:t>
              <w:br/>
              <w:t>T.4.1.12: Dinleme stratejilerini uygular.</w:t>
              <w:br/>
              <w:t>T.4.2.2: Hazırlıksız konuşmalar yapar.</w:t>
              <w:br/>
              <w:t>T.4.2.5: Sınıf içindeki tartışma ve konuşmalara katılır.</w:t>
              <w:br/>
              <w:t>T.4.3.34: Grafik, tablo ve çizelgelerle ilgili soruları cevaplar.</w:t>
              <w:br/>
              <w:t>T.4.4.2: Bir işin işlem basamaklarına ilişkin yönergeler yazar.</w:t>
              <w:br/>
              <w:t>T.4.4.10: Büyük harfleri ve noktalama işaretlerini uygun yerlerde kullanır.</w:t>
              <w:br/>
              <w:t>T.4.4.19: Yazılarında kelimeleri gerçek, mecaz ve terim anlamları ile kullanır.</w:t>
              <w:br/>
              <w:t>T.4.4.12: Yazdıklarını paylaşır.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Mavi Tasma Seti (11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M.4.1.2. Doğal Sayılarla Toplama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M.4.1.2.3: En çok dört basamaklı doğal sayıları 100’ün katlarıyla zihinden toplar.</w:t>
              <w:br/>
              <w:t>M.4.1.2.4: Doğal sayılarla toplama işlemini gerektiren problemleri çözer.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 Problemleri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M.4.1.3. Doğal Sayılarla Çıkarma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M.4.1.3.3: Doğal sayılarla yapılan çıkarma işleminin sonucunu tahmin eder, tahminini işlem sonucuyla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Farkı Tahmin Etme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M.4.1.3. Doğal Sayılarla Çıkarma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M.4.1.3.4: Doğal sayılarla toplama ve çıkarma işlemini gerektiren problemleri çözer.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 ve Çıkarma Problemleri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M.4.1.4. Doğal Sayılarla Çarpma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M.4.1.4.1: Üç basamaklı doğal sayılarla iki basamaklı doğal sayıları çarpar.</w:t>
              <w:br/>
              <w:t>M.4.1.4.2: Üç doğal sayı ile yapılan çarpma işleminde sayıların birbirleriyle çarpılma sırasının değişmesinin, sonucu değiştirmediğini gösterir.</w:t>
              <w:br/>
              <w:t>M.4.1.4.3: En çok üç basamaklı doğal sayıları 10, 100 ve 1000’in en çok dokuz katı olan doğal sayılarla; en çok iki basamaklı doğal sayıları 5, 25 ve 50 ile kısa yoldan çarpar.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Çarpma İşlemi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Bir Dua Tanıyorum: Sübhaneke Duası ve Anlamı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DKAB.4.1.4: Sübhaneke duasını okur, anlamını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Sübhaneke Duası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İnanç Esasları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DKAB.4.2.1: İslam’ın inanç esaslarını sıralar.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İslam’ın İnanç Esasları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İnanç Esasları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DKAB.4.2.1: İslam’ın inanç esaslarını sıralar.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İslam’ın İnanç Esasları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İnanç Esasları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DKAB.4.2.1: İslam’ın inanç esaslarını sıralar.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İslam’ın İnanç Esasları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F.4.2.1.3: Sağlıklı bir yaşam için besinlerin tazeliğinin ve doğallığının önemini, araştırma verilerine dayalı olarak tartışır.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Taze Besin ve Dengeli Beslenme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F.4.2.1.3: Sağlıklı bir yaşam için besinlerin tazeliğinin ve doğallığının önemini, araştırma verilerine dayalı olarak tartışır.</w:t>
              <w:br/>
              <w:t>F.4.2.1.4: İnsan sağlığı ile dengeli beslenmeyi ilişkilendirir.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Taze Besin ve Dengeli Beslenme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F.4.2.1.5: Alkol ve sigara kullanımının insan sağlığına olan olumsuz etkilerinin farkına varır.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Sigara ve Alkolün Zararları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F.4.2.1.6: Yakın çevresinde sigara kullanımını azaltmaya yönelik sorumluluk üstlenir.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Sigara ve Alkolün Zararları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SB.4.2.3: Geleneksel çocuk oyunlarını değişim ve süreklilik açısından günümüzdeki oyunlarla karşılaştırır.</w:t>
              <w:br/>
              <w:t>SB.4.2.4: Millî Mücadele kahramanlarının hayatlarından hareketle Millî Mücadele’nin önemini kavrar.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Geleneksel Çocuk Oyunları Seti (6 yaprak)</w:t>
              <w:br/>
              <w:t>Millî Mücadele Kahramanları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SB.4.2.4: Millî Mücadele kahramanlarının hayatlarından hareketle Millî Mücadele’nin önemini kavrar.</w:t>
              <w:br/>
              <w:t>SB.4.3.1: Çevresindeki herhangi bir yerin konumu ile ilgili çıkarımlarda bulunur.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Millî Mücadele Kahramanları Seti (7 yaprak)</w:t>
              <w:br/>
              <w:t>Konum ve Yön Bulma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SB.4.3.1: Çevresindeki herhangi bir yerin konumu ile ilgili çıkarımlarda bulunur.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Konum ve Yön Bulma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SB.4.3.2: Günlük yaşamında kullandığı mekânların krokisini çizer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Kroki Çiziyorum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Tarihî Yapılarda Benzerlik ve Farklılık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G.4.2.2: Türk kültürüne ve diğer kültürlere ait mimari yapıların belirgin özelliklerini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Farklı Kültürlerin Sanat Eserleri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G.4.2.3: Farklı kültürlerde yapılmış sanat eserlerinin genel özelliklerini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Derinlik: Üst Üste Yerleştirme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G.4.1.4: İki boyutlu yüzey üzerinde derinlik etkisi oluşturur.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Derinlik: Ölçü ve Konum Değişikliği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G.4.1.4: İki boyutlu yüzey üzerinde derinlik etkisi oluşturur.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Y.4.2.3: Hak ve özgürlüklerini kullanabilen ve kullanamayan çocukların yaşantılarını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Y.4.2.4: Hak ve özgürlüklerinin ihlal edildiği veya kısıtlandığı durumlarda hissettiklerini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Y.4.2.5: Hak ve özgürlüklerin ihlal edildiği veya kısıtlandığı durumların çözümünde ne tür sorumluluklar üstlenebileceğine ilişkin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Y.4.2.6: Hak ve özgürlüklere saygı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Atatürk Haftası</w:t>
      </w:r>
      <w:r>
        <w:rPr>
          <w:b w:val="0"/>
        </w:rPr>
        <w:t xml:space="preserve"> (10–16 Kasım) — Saygı duruşu, 10 Kasım anma programı, pano</w:t>
      </w:r>
    </w:p>
    <w:p>
      <w:pPr>
        <w:pStyle w:val="ListBullet"/>
      </w:pPr>
      <w:r>
        <w:rPr>
          <w:b/>
        </w:rPr>
        <w:t>Afet Eğitimi Hazırlık Günü</w:t>
      </w:r>
      <w:r>
        <w:rPr>
          <w:b w:val="0"/>
        </w:rPr>
        <w:t xml:space="preserve"> (12 Kasım) — Çök-kapan-tutun tatbikatı</w:t>
      </w:r>
    </w:p>
    <w:p>
      <w:pPr>
        <w:pStyle w:val="ListBullet"/>
      </w:pPr>
      <w:r>
        <w:rPr>
          <w:b/>
        </w:rPr>
        <w:t>Dünya Çocuk Hakları Günü</w:t>
      </w:r>
      <w:r>
        <w:rPr>
          <w:b w:val="0"/>
        </w:rPr>
        <w:t xml:space="preserve"> (20 Kasım) — Haklarımız etkinliği, sınıf hakları panosu · Ara tatile denk gelir; okulda 23 Kasım Pazartesi yapılabilir.</w:t>
      </w:r>
    </w:p>
    <w:p>
      <w:pPr>
        <w:pStyle w:val="ListBullet"/>
      </w:pPr>
      <w:r>
        <w:rPr>
          <w:b/>
        </w:rPr>
        <w:t>Ağız ve Diş Sağlığı Haftası</w:t>
      </w:r>
      <w:r>
        <w:rPr>
          <w:b w:val="0"/>
        </w:rPr>
        <w:t xml:space="preserve"> (21–27 Kasım) — Diş fırçalama uygulaması</w:t>
      </w:r>
    </w:p>
    <w:p>
      <w:pPr>
        <w:pStyle w:val="ListBullet"/>
      </w:pPr>
      <w:r>
        <w:rPr>
          <w:b/>
        </w:rPr>
        <w:t>Öğretmenler Günü</w:t>
      </w:r>
      <w:r>
        <w:rPr>
          <w:b w:val="0"/>
        </w:rPr>
        <w:t xml:space="preserve"> (24 Kasım) — Sınıf kutlaması, kart yapımı</w:t>
      </w:r>
    </w:p>
    <w:p>
      <w:pPr>
        <w:pStyle w:val="ListBullet"/>
      </w:pPr>
      <w:r>
        <w:rPr>
          <w:b/>
        </w:rPr>
        <w:t>Dünya Engelliler Günü</w:t>
      </w:r>
      <w:r>
        <w:rPr>
          <w:b w:val="0"/>
        </w:rPr>
        <w:t xml:space="preserve"> (3 Aralık) — Empati etkinliği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Kasım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