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Ocak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4 Ocak 2027 – 22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16. – 18.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Hayata Varım (Dinleme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T.4.1.8: Dinlediklerine/izlediklerine farklı başlıklar önerir.</w:t>
              <w:br/>
              <w:t>T.4.1.9: Dinledikleriyle/izledikleriyle ilgili görüşlerini ifade eder.</w:t>
              <w:br/>
              <w:t>T.4.2.2: Hazırlıksız konuşmalar yapar.</w:t>
              <w:br/>
              <w:t>T.4.3.22: Şekil, sembol ve işaretlerin anlamlarını kavrar.</w:t>
              <w:br/>
              <w:t>T.4.3.28: Okudukları ile ilgili çıkarımlar yapar.</w:t>
              <w:br/>
              <w:t>T.4.4.12: Yazdıklarını paylaşır.</w:t>
              <w:br/>
              <w:t>T.4.4.14: Yazdıklarını zenginleştirmek için çizim, grafik ve görseller kullanır.</w:t>
              <w:br/>
              <w:t>T.4.4.18: Yazılarında bağlaçları kuralına uygun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Herkes İçin Rampa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Otomobil Uçar Gider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T.4.3.26: Metindeki gerçek ve hayalî ögeleri ayırt eder.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Uçan Otomobil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Otomobil Uçar Gider / Robotları Ustası, El Cezerî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T.4.3.22: Şekil, sembol ve işaretlerin anlamlarını kavrar.</w:t>
              <w:br/>
              <w:t>T.4.3.25: Yönergeleri kavrar.</w:t>
              <w:br/>
              <w:t>T.4.4.10: Büyük harfleri ve noktalama işaretlerini uygun yerlerde kullanır.</w:t>
              <w:br/>
              <w:t>T.4.4.14: Yazdıklarını zenginleştirmek için çizim, grafik ve görseller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Robotların Ustası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M.4.1.5.5: Çarpma ve bölme arasındaki ilişkiyi fark eder.</w:t>
              <w:br/>
              <w:t>M.4.1.5.6: Doğal sayılarla en az bir bölme işlemi gerektiren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Çarpma-Bölme İlişkisi ve Bölme Problemleri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 / M.4.1.6. Kesirler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M.4.1.5.7: Aralarında eşitlik durumu olan iki matematiksel ifadeden birinde verilmeyen değeri belirler ve eşitliğin sağlandığını açıklar.</w:t>
              <w:br/>
              <w:t>M.4.1.5.8: Aralarında eşitlik durumu olmayan iki matematiksel ifadenin eşit olması için yapılması gereken işlemleri açıklar.</w:t>
              <w:br/>
              <w:t>M.4.1.6.1: Basit, bileşik ve tam sayılı kesri tanır ve modellerle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Eşitlik ve Kesirlere Giriş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M.4.1.6. Kesirler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M.4.1.6.1: Basit, bileşik ve tam sayılı kesri tanır ve modellerle gösterir.</w:t>
              <w:br/>
              <w:t>M.4.1.6.2: Birim kesirleri karşılaştırır ve sıralar.</w:t>
              <w:br/>
              <w:t>M.4.1.6.3: Bir çokluğun belirtilen bir basit kesir kadarını belirler.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Kesirler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Bir Dua Tanıyorum: Âmentü Duası ve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DKAB.4.2.4: Âmentü duasını okur, anlamını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Âmentü Duası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F.4.4.1. Maddeyi Niteleyen Özellikler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F.4.4.1.1: Beş duyu organını kullanarak maddeyi niteleyen temel özellikleri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Maddeyi Niteleyen ve Ölçülebilir Özellikler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Maddenin Özellikleri</w:t>
              <w:br/>
              <w:t>F.4.4.2. Maddenin Ölçülebilir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F.4.4.2.1: Farklı maddelerin kütle ve hacimlerini ölçerek karşılaştırır.</w:t>
              <w:br/>
              <w:t>F.4.4.2.2: Ölçülebilir özelliklerini kullanarak maddeyi tanımlar.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Maddeyi Niteleyen ve Ölçülebilir Özellikler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F.4.4.3. Maddenin Hâlleri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F.4.4.3.1: Maddelerin hâllerine ait temel özellikleri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Maddenin Hâlleri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SB.4.3.6: Afet öncesi, sırası ve sonrasına yönelik gerekli hazırlıkları yapar.</w:t>
              <w:br/>
              <w:t>SB.4.4.1: Çevresindeki teknolojik ürünleri, kullanım alanlarına göre sınıflandırır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Doğal Afetlere Hazırlık Seti (6 yaprak)</w:t>
              <w:br/>
              <w:t>Teknolojik Ürünler ve Mucitler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SB.4.4.2: Teknolojik ürünlerin geçmişteki ve bugünkü kullanımlarını karşılaştırır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Teknolojik Ürünler ve Mucitler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SB.4.4.2: Teknolojik ürünlerin geçmişteki ve bugünkü kullanımlarını karşılaştırır</w:t>
              <w:br/>
              <w:t>SB.4.4.3: Kullandığı teknolojik ürünlerin mucitlerini ve bu ürünlerin zaman içerisindeki gelişimini araştırır.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Teknolojik Ürünler ve Mucitler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Değer (Valör): Derecelendirme ve Gölgeleme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Çeşitlilik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Sanatçı ve Zanaatkâr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G.4.2.1: Sanatçı ve zanaatkârın rollerini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Mü.4.B.2: Müzikteki ses yüksekliklerini grafikle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Aktivitelerde Grup Liderliği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BEO.4.3.2: Ritmik aktivitelerde grup liderliği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Y.4.3.3: İnsanların hak ve özgürlükler bakımından eşit olduğunu bilir.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Y.4.3.4: Adaletin veya eşitliğin sağlandığı ve sağlanamadığı durumları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Y.4.3.5: Adil veya eşit davranılmadığında insanlarda oluşabilecek duyguları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Enerji Tasarrufu Haftası</w:t>
      </w:r>
      <w:r>
        <w:rPr>
          <w:b w:val="0"/>
        </w:rPr>
        <w:t xml:space="preserve"> (11–15 Ocak) — Işıkları kapat çalışması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Ocak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