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BEP Kaba Değerlendirme Formu — Matematik</w:t>
      </w:r>
    </w:p>
    <w:p>
      <w:pPr>
        <w:jc w:val="center"/>
      </w:pPr>
      <w:r>
        <w:rPr>
          <w:b/>
          <w:color w:val="4A5A64"/>
          <w:sz w:val="20"/>
        </w:rPr>
        <w:t>2. Sınıf · 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2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Değerlendirme Tarihi: </w:t>
            </w:r>
            <w:r>
              <w:rPr>
                <w:b w:val="0"/>
              </w:rPr>
              <w:t>…… / …… / 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Değerlendiren: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/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Öğrencinin Adı Soyadı: </w:t>
            </w:r>
            <w:r>
              <w:rPr>
                <w:b w:val="0"/>
              </w:rPr>
              <w:t>…………………………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Kaba değerlendirme, BEP geliştirme biriminin öğrencinin mevcut performansını belirlemesi içindir; not vermek için kullanılmaz. Her satır gözlem, çalışma yaprağı ya da kısa bir görevle değerlendirilir. "Yardımla" işaretlenenler BEP'te kısa dönemli amaç adayıdır. Öğrenme çıktısı metinleri MEB 2026-2027 çerçeve yıllık planındandır.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28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Kod</w:t>
            </w:r>
          </w:p>
        </w:tc>
        <w:tc>
          <w:tcPr>
            <w:tcW w:type="dxa" w:w="345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Öğrenme çıktısı</w:t>
            </w:r>
          </w:p>
        </w:tc>
        <w:tc>
          <w:tcPr>
            <w:tcW w:type="dxa" w:w="128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Yapabiliyor</w:t>
            </w:r>
          </w:p>
        </w:tc>
        <w:tc>
          <w:tcPr>
            <w:tcW w:type="dxa" w:w="128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Yardımla</w:t>
            </w:r>
          </w:p>
        </w:tc>
        <w:tc>
          <w:tcPr>
            <w:tcW w:type="dxa" w:w="128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Yapamıyor</w:t>
            </w:r>
          </w:p>
        </w:tc>
        <w:tc>
          <w:tcPr>
            <w:tcW w:type="dxa" w:w="128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Açıklama</w:t>
            </w:r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MAT.2.1.1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100’e kadar olan niceliklerin büyüklüklerini temsil etmede sayıların sembolik temsillerinden yararlanabilme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MAT.2.1.2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İki basamaklı sayıları çözümleyebilme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MAT.2.1.3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Sayıların sırasını belirleyebilme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MAT.2.1.4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İleriye ve geriye doğru ritmik sayabilme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MAT.2.1.5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Sayı ve sayı temsiline dönüşen şekil örüntülerine dayalı çıkarım yapabilme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MAT.2.1.6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Bir çokluktaki ilişkilerden yararlanarak 50’ye kadar olan nesnelerin sayısını tahmin edebilme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MAT.2.1.7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Bütün, yarım ve çeyrek arasındaki ilişkiyi çözümleyebilme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MAT.2.1.8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Paraları değerlerine göre ilişkilendirerek çözümleyebilme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MAT.2.1.9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Zaman ölçü birimlerini okuyabilme ve yazabilme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MAT.2.1.10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Standart uzunluk ve kütle ölçme araçlarının ve birimlerinin gerekliliğini yansıtabilme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MAT.2.1.11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Standart uzunluk ve kütle ölçü birimleri cinsinden uzunlukları ve kütleleri tahmin edebilme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MAT.2.2.1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Toplama ve çıkarma işlemleri gerektiren günlük yaşam problemlerini çözebilme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MAT.2.2.2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Toplama ve çıkarma işlemlerinin sonuçlarını tahminde bulunarak ve zihinden işlem yaparak muhakeme edebilme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MAT.2.2.3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Toplama ve çıkarma işlemlerinin ilişkisini yorumlayabilme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MAT.2.2.4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Çarpma ve bölme işlemlerini toplama ve çıkarma işlemlerine dayalı olarak çözümleyebilme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MAT.2.2.5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Çarpma ve bölme işlemlerinin sonuçlarını tahminde bulunarak ve zihinden işlem yaparak muhakeme edebilme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MAT.2.2.6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Dört işlem bağlamında eşitliğin farklı anlamlarını yorumlayabilme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MAT.2.3.1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Günlük yaşamda kullanılan nesneleri biçimsel özelliklerine göre geometrik cisim olarak sınıflandırabilme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MAT.2.3.2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Geometrik cisim modellerini kullanarak yapılar sentezleyebilme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MAT.2.3.3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Geometrik şekiller kullanarak modeller sentezleyebilme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MAT.2.3.4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Geometrik cisim ve şekillerin yön, konum veya büyüklükleri değiştiğinde biçimsel özelliklerinin değişmediğini yorumlayabilme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MAT.2.3.5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Standart olmayan sıvı ölçme araçları ile sıvı miktarını tahmin edebilme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MAT.2.3.6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Mesafe ve yönleri içerecek şekilde hedefe ulaşmak için uygun stratejilere karar verebilme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MAT.2.3.7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Verilen şekiller arasından simetrik olanları ayırt edebilme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MAT.2.4.1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Kategorik veriye dayalı en çok iki veri grubu ile çalışabilme ve veriye dayalı karar verebilme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Değerlendirme Sonucu</w:t>
      </w:r>
    </w:p>
    <w:p>
      <w:r>
        <w:rPr>
          <w:b/>
          <w:color w:val="0A5650"/>
        </w:rPr>
        <w:t>Öğrencinin güçlü olduğu alanlar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b/>
          <w:color w:val="0A5650"/>
        </w:rPr>
        <w:t>Öncelikli desteklenecek çıktılar (BEP'e aktarılacak)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/>
            <w:r>
              <w:br/>
              <w:br/>
              <w:br/>
            </w:r>
          </w:p>
        </w:tc>
        <w:tc>
          <w:tcPr>
            <w:tcW w:type="dxa" w:w="3289"/>
          </w:tcPr>
          <w:p>
            <w:r/>
            <w:r>
              <w:br/>
              <w:br/>
              <w:br/>
            </w:r>
          </w:p>
        </w:tc>
        <w:tc>
          <w:tcPr>
            <w:tcW w:type="dxa" w:w="3289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Rehber Öğretmen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BEP Kaba Değerlendirme Formu — 2. Sınıf Matematik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