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Matematik</w:t>
      </w:r>
    </w:p>
    <w:p>
      <w:pPr>
        <w:jc w:val="center"/>
      </w:pPr>
      <w:r>
        <w:rPr>
          <w:b/>
          <w:color w:val="4A5A64"/>
          <w:sz w:val="20"/>
        </w:rPr>
        <w:t>3.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Niceliklerin büyüklüklerine karşılık gelen 1000’e kadar olan sayıların temsillerinden yararlanabilme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1000’e kadar olan sayıları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Sayıları sıralayabilme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Sayıları ileriye ve geriye doğru ritmik sayabilme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Sayıları tek-çift olarak sınıflandırabilme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Tek ve çift sayıların toplamlarının tek ya da çift olma durumu arasındaki ilişkiye yönelik tümevarımsal akıl yürütebilme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Sayı ve sayı temsiline dönüşen şekil örüntülerine dayalı çıkarım yapabilme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çokluktaki ilişkilerden yararlanarak 100’e kadar olan nesnelerin sayısını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MAT.3.1.9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Bütün, yarım ve çeyreğin kesirle gösterimi için modellerden yararlanabilme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MAT.3.1.10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bütünü eş parçalar oluşturacak şekilde birim kesir olarak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kesrin payı ile paydası arasındaki ilişkiyi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Analog ve dijital saatlerde zamanı okuyabilme ve yazabilme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Zaman ölçü birimlerini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Olayların oluş sürelerini tahmin ederek yargıda bulunabilme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Uzunluk ve kütle birimleri arasındaki ilişkileri kullanarak bu birimleri kendi içerisinde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MAT.3.1.16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Madenî ve kâğıt paraları değerlerine göre ilişkilendirerek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işlemlerinin sonuçlarını tahminde bulunarak ve zihinden işlem yaparak muhakeme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Toplama ve çıkarma işlemlerini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Çarpma ve bölme işlemlerinin sonuçlarını tahminde bulunarak ve zihinden işlem yaparak muhakeme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Çarpma ve bölme işlemlerini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Dört işlem gerektiren durumlar için verilen yönergeleri takip ederek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Dört işlem gerektiren günlük yaşam problemlerini çözebilme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Dört işlem gerektiren problem durumlarını yapılandırabilme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MAT.3.2.8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Dört işlem bağlamında eşitliğin farklı anlamlarını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Geometrik cisimlerin özelliklerini yorumlayabilme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Kenar sayılarına göre geometrik şekilleri sınıflandırabilme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Matematiksel araç ve teknolojileri kullanarak çeşitli geometrik şekilleri ve cisimleri çizebilme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olmayan ve standart ölçme araçları ile geometrik şekillerin çevre uzunluğunu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Standart sıvı ölçü birimleri cinsinden sıvı miktarını tahmin edebilme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MAT.3.3.6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Birden fazla simetri doğrusu olan şekilleri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MAT.3.3.7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Bir parçası verilen simetrik şekli simetri doğrusuna göre yapılandırabilme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MAT.3.3.8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Yönerge ile yapılandırılan ve bir parçası verilen bir şekli tamamlayarak simetrisini oluşturmaya ilişkin kodlama stratejilerini kullanarak yargıda bulunabilme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MAT.3.4.1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Kategorik ve sayma ile elde edilen nicel veriye dayalı tek veri grubu ile çalışabilme ve veriye dayalı karar verebilme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3.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