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Ders Giriş-Çıkış Saatleri</w:t>
      </w:r>
    </w:p>
    <w:p>
      <w:pPr>
        <w:jc w:val="center"/>
      </w:pPr>
      <w:r>
        <w:rPr>
          <w:b/>
          <w:color w:val="4A5A64"/>
          <w:sz w:val="20"/>
        </w:rPr>
        <w:t>2026-2027 · …… / …… Sınıfı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Başlangıç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Bitiş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Teneffüs</w:t>
            </w:r>
          </w:p>
        </w:tc>
      </w:tr>
      <w:tr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 dk</w:t>
            </w:r>
          </w:p>
        </w:tc>
      </w:tr>
      <w:tr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 dk</w:t>
            </w:r>
          </w:p>
        </w:tc>
      </w:tr>
      <w:tr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 dk</w:t>
            </w:r>
          </w:p>
        </w:tc>
      </w:tr>
      <w:tr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4. ders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 dk</w:t>
            </w:r>
          </w:p>
        </w:tc>
      </w:tr>
      <w:tr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5. ders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 dk</w:t>
            </w:r>
          </w:p>
        </w:tc>
      </w:tr>
      <w:tr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6. ders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 dk</w:t>
            </w:r>
          </w:p>
        </w:tc>
      </w:tr>
      <w:tr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7. ders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……:……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…… dk</w:t>
            </w:r>
          </w:p>
        </w:tc>
      </w:tr>
    </w:tbl>
    <w:p/>
    <w:p>
      <w:r>
        <w:rPr>
          <w:b w:val="0"/>
        </w:rPr>
        <w:t>Öğle arası: ……:…… – ……:……     Okul giriş saati: ……:……     Öğrenci teslim saati: ……:……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Okula geç kalan öğrenci ilk ders zilinden sonra idareye bildirilir. Öğrenciler yalnız veliye ya da yazılı bildirilen kişiye teslim edilir.</w:t>
            </w:r>
          </w:p>
        </w:tc>
      </w:tr>
    </w:tbl>
    <w:p/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Ders Giriş-Çıkış Saatleri Çizelgesi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