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1. Hafta</w:t>
      </w:r>
    </w:p>
    <w:p>
      <w:pPr>
        <w:jc w:val="center"/>
      </w:pPr>
      <w:r>
        <w:rPr>
          <w:b/>
          <w:color w:val="4A5A64"/>
          <w:sz w:val="20"/>
        </w:rPr>
        <w:t>1. Sınıf · 14–18 Eylül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1. hafta (14–18 Eylül)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İlk Okuma Yazma Hazırlık Çalışmaları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T.D.1.2 · T.D.1.3 · T.Y.1.1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Nesnelerin Geometrisi (1)</w:t>
      </w:r>
      <w:r>
        <w:rPr>
          <w:b w:val="0"/>
        </w:rPr>
        <w:t xml:space="preserve"> — Uzamsal İlişkiler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MAT.1.3.1  —  </w:t>
      </w:r>
      <w:r>
        <w:rPr>
          <w:b/>
        </w:rPr>
        <w:t>Setlerde ayrıca çalışılan:</w:t>
      </w:r>
      <w:r>
        <w:rPr>
          <w:b w:val="0"/>
        </w:rPr>
        <w:t xml:space="preserve"> MAT.1.3.2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Kedi Nerede?</w:t>
              <w:br/>
              <w:t>• Yönergeyi Uygula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Yolu Bul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 Nesneler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Konum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Pano: Nerede?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Öğretmen ve Arkadaşlar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HB.1.1.1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Ben Buradayım (Ben ve Arkadaşlarım)</w:t>
              <w:br/>
              <w:t>• Arkadaşımla Tanışıyorum (Ben ve Arkadaşlarım)</w:t>
              <w:br/>
              <w:t>• Öğretmenimi Tanıyorum (Ben ve Arkadaşlarım)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Merhaba Nasıl Denir? (Ben ve Arkadaşlarım)</w:t>
              <w:br/>
              <w:t>• Sınıfımızda Kimler Var? (Ben ve Arkadaşlarım)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Pano: Sınıfımız (Ben ve Arkadaşlarım)</w:t>
              <w:br/>
              <w:t>• Ad Kartım (Arkadaşlarım)</w:t>
              <w:br/>
              <w:t>• Arkadaşımla Aynı mıyız? (Arkadaşlarım)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Sınıfa Gelince (Arkadaşlarım)</w:t>
              <w:br/>
              <w:t>• Arkadaşımı Tanıyorum (Arkadaşlarım)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Yeni Arkadaş (Arkadaşlarım)</w:t>
              <w:br/>
              <w:t>• Arkadaş Çemberi (Arkadaşlarım)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GS.1.1.1: Çevresindeki nesnelerin renklerini ve geometrik şekillerini algılayabilme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Marşı’nın başlıca ögeleri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MÜZ.1.1.1: İstiklâl Marşı’nın başlıca ögelerini çözümleyebilme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