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6. Hafta</w:t>
      </w:r>
    </w:p>
    <w:p>
      <w:pPr>
        <w:jc w:val="center"/>
      </w:pPr>
      <w:r>
        <w:rPr>
          <w:b/>
          <w:color w:val="4A5A64"/>
          <w:sz w:val="20"/>
        </w:rPr>
        <w:t>2. Sınıf · 19–23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6. hafta (19–23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Çocuk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Soru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Onluk ve Birlik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Aynı Sayı, Farklı Gösterim</w:t>
              <w:br/>
              <w:t>• Yüzlük Tablo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 ve Yaz</w:t>
              <w:br/>
              <w:t>• Kaç Tane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Onluk ve Birlik Kartları</w:t>
              <w:br/>
              <w:t>• Yaz–Sil: Onluk ve Birlik Evi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Sınıf İçi Karar Alma Süreçleri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Bizim Sözleşmemiz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Fikrimi Söylüyorum</w:t>
              <w:br/>
              <w:t>• Madde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Sözleşme Çizelgem</w:t>
              <w:br/>
              <w:t>• Sözleşme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