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16. Hafta</w:t>
      </w:r>
    </w:p>
    <w:p>
      <w:pPr>
        <w:jc w:val="center"/>
      </w:pPr>
      <w:r>
        <w:rPr>
          <w:b/>
          <w:color w:val="4A5A64"/>
          <w:sz w:val="20"/>
        </w:rPr>
        <w:t>3. Sınıf · 4–8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16. hafta (4–8 Ocak)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4. Tema: Bilgi Hazinemiz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T.Y.3.1 · T.Y.3.2 · T.Y.3.3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6+(2)).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Yay Ayraç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Cümle Yapbozu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İşlemlerden Cebirsel Düşünmeye</w:t>
      </w:r>
      <w:r>
        <w:rPr>
          <w:b w:val="0"/>
        </w:rPr>
        <w:t xml:space="preserve"> — Toplama ve Çıkarma İşlemlerinin Sonuçlarını Tahmin Etme ve Zihinden İşlem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MAT.3.2.1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Toplamanın Ögeleri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Toplamı Tahmin Et</w:t>
              <w:br/>
              <w:t>• Zihinden Topla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Sonuç Tutarlı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Toplama Problemleri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Yardımlaşma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HB.3.3.2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2+(1)).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Huzurevine Mektuplar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Projemizin Adımları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Proje Plan Kartları</w:t>
              <w:br/>
              <w:t>• Kontrol Listemiz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4. Ünite: Maddeyi Tanıyalım, Karıştırıp Ayıralım</w:t>
      </w:r>
      <w:r>
        <w:rPr>
          <w:b w:val="0"/>
        </w:rPr>
        <w:t xml:space="preserve"> — Maddenin Katı, Sıvı ve Gaz Hâli / Karışımlar ve Karışımların Ayrılması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FB.3.4.1 · FB.3.4.2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 (Maddenin Katı, Sıvı ve Gaz Hâli)</w:t>
              <w:br/>
              <w:t>• Kendimi Değerlendiriyorum (Maddenin Katı, Sıvı ve Gaz Hâli)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 (Karışımlar ve Karışımların Ayrılması)</w:t>
              <w:br/>
              <w:t>• Ninemin Mutfağı (Karışımlar ve Karışımların Ayrılması)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Karışım ve Yöntem (Karışımlar ve Karışımların Ayrılması)</w:t>
              <w:br/>
              <w:t>• Hangi Yöntem? (Karışımlar ve Karışımların Ayrılması)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Simetrik ve Asimetrik Denge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G.3.1.7: Görsel sanat çalışmalarını oluştururken sanat elemanları ve tasarım ilkelerini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Uzun ve Kısa Sesler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Mü.3.B.1: Müzikteki uzun ve kısa ses sürelerini fark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Eşle veya Grupla Ritmik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BEO.3.3.2: Eşle veya grupla ritmik hareket edebilme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16.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