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Hazırbulunuşluk Tarama Formu</w:t>
      </w:r>
    </w:p>
    <w:p>
      <w:pPr>
        <w:jc w:val="center"/>
      </w:pPr>
      <w:r>
        <w:rPr>
          <w:b/>
          <w:color w:val="4A5A64"/>
          <w:sz w:val="20"/>
        </w:rPr>
        <w:t>2026-2027 · …… Sınıf · 14–25 Eylül 2026 (1-2. hafta)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✓ yeterli · ± kısmen · ✗ destek gerekli. Not vermek için değil, ilk ayın çalışma grubunu belirlemek içindir. Sonuçlar veliyle bireysel paylaşılır.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096"/>
        <w:gridCol w:w="1096"/>
        <w:gridCol w:w="1096"/>
        <w:gridCol w:w="1096"/>
        <w:gridCol w:w="1096"/>
        <w:gridCol w:w="1096"/>
        <w:gridCol w:w="1096"/>
        <w:gridCol w:w="1096"/>
        <w:gridCol w:w="1096"/>
      </w:tblGrid>
      <w:tr>
        <w:tc>
          <w:tcPr>
            <w:tcW w:type="dxa" w:w="49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Akıcı okuma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Okuduğunu anlama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Yazım-noktalama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Sayı okuma-yazma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Toplama-çıkarma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Problem çözme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Destek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  <w:tr>
        <w:tc>
          <w:tcPr>
            <w:tcW w:type="dxa" w:w="493"/>
          </w:tcPr>
          <w:p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282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1184"/>
          </w:tcPr>
          <w:p>
            <w:r/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☐</w:t>
            </w:r>
          </w:p>
        </w:tc>
      </w:tr>
    </w:tbl>
    <w:p/>
    <w:p>
      <w:r>
        <w:rPr>
          <w:b/>
          <w:color w:val="0A5650"/>
        </w:rPr>
        <w:t>Destek grubu için ilk ay planı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Sene Başı Hazırbulunuşluk / Seviye Tespit Formu (2-4.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