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İYEP Türkçe Kazanım Takip Çizelgesi</w:t>
      </w:r>
    </w:p>
    <w:p>
      <w:pPr>
        <w:jc w:val="center"/>
      </w:pPr>
      <w:r>
        <w:rPr>
          <w:b/>
          <w:color w:val="4A5A64"/>
          <w:sz w:val="20"/>
        </w:rPr>
        <w:t>2026-2027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Uygulayan Öğretmen: </w:t>
            </w:r>
            <w:r>
              <w:rPr>
                <w:b w:val="0"/>
              </w:rPr>
              <w:t>…………………………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  <w:shd w:val="clear" w:color="auto" w:fill="FFF6E3"/>
          </w:tcPr>
          <w:p>
            <w:r/>
            <w:r>
              <w:rPr>
                <w:b w:val="0"/>
                <w:sz w:val="19"/>
              </w:rPr>
              <w:t>Öğrenci adlarını sütun başlarına yazınız. Her hücreye başlangıç / ara / son değerlendirme sonucunu sırayla işaretleyiniz: + kazanıldı · ± kısmen · − henüz değil (ör. −/±/+).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850"/>
        <w:gridCol w:w="1850"/>
        <w:gridCol w:w="1850"/>
        <w:gridCol w:w="1850"/>
        <w:gridCol w:w="1850"/>
        <w:gridCol w:w="1850"/>
        <w:gridCol w:w="1850"/>
        <w:gridCol w:w="1850"/>
      </w:tblGrid>
      <w:tr>
        <w:tc>
          <w:tcPr>
            <w:tcW w:type="dxa" w:w="78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Kod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Kazanım</w:t>
            </w:r>
          </w:p>
        </w:tc>
        <w:tc>
          <w:tcPr>
            <w:tcW w:type="dxa" w:w="888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Öğr. 1</w:t>
            </w:r>
          </w:p>
        </w:tc>
        <w:tc>
          <w:tcPr>
            <w:tcW w:type="dxa" w:w="888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Öğr. 2</w:t>
            </w:r>
          </w:p>
        </w:tc>
        <w:tc>
          <w:tcPr>
            <w:tcW w:type="dxa" w:w="888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Öğr. 3</w:t>
            </w:r>
          </w:p>
        </w:tc>
        <w:tc>
          <w:tcPr>
            <w:tcW w:type="dxa" w:w="888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Öğr. 4</w:t>
            </w:r>
          </w:p>
        </w:tc>
        <w:tc>
          <w:tcPr>
            <w:tcW w:type="dxa" w:w="888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Öğr. 5</w:t>
            </w:r>
          </w:p>
        </w:tc>
        <w:tc>
          <w:tcPr>
            <w:tcW w:type="dxa" w:w="888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Öğr. 6</w:t>
            </w:r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T.M1.1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Sözlü yönergeleri uygular.</w:t>
            </w:r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T.M1.2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Dinlediklerine/izlediklerine yönelik sorulara cevap verir.</w:t>
            </w:r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T.M1.3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Çerçevesi belirli bir konu hakkında konuşur.</w:t>
            </w:r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T.M2.1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Seslere karşılık gelen harfleri ayırt eder.</w:t>
            </w:r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T.M2.2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Harfi tanır ve seslendirir.</w:t>
            </w:r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T.M2.3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Harfleri tekniğine uygun yazar.</w:t>
            </w:r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T.M2.4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Hece ve kelimeleri okur.</w:t>
            </w:r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T.M2.5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Hece ve kelimeler yazar.</w:t>
            </w:r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T.M2.6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Rakamları tekniğine uygun yazar.</w:t>
            </w:r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T.M2.7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Basit ve kısa cümleleri okur.</w:t>
            </w:r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T.M2.8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Anlamlı ve kurallı cümleler yazar.</w:t>
            </w:r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T.M2.9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Kısa metinleri okur.</w:t>
            </w:r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T.M2.10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Yazma çalışmaları yapar.</w:t>
            </w:r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T.M3.1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Görsellerden hareketle bilmediği kelimeleri ve kelimelerin anlamlarını tahmin eder.</w:t>
            </w:r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T.M3.2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Okuduğu metinle ilgili soruları cevaplar.</w:t>
            </w:r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T.M3.3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Kısa metinler yazar.</w:t>
            </w:r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888"/>
          </w:tcPr>
          <w:p>
            <w:r/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7399"/>
          </w:tcPr>
          <w:p>
            <w:r/>
            <w:r>
              <w:br/>
              <w:br/>
              <w:br/>
            </w:r>
          </w:p>
        </w:tc>
        <w:tc>
          <w:tcPr>
            <w:tcW w:type="dxa" w:w="7399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7399"/>
          </w:tcPr>
          <w:p>
            <w:pPr>
              <w:jc w:val="center"/>
            </w:pPr>
            <w:r/>
            <w:r>
              <w:rPr>
                <w:b/>
                <w:sz w:val="19"/>
              </w:rPr>
              <w:t>Uygulayan Öğretmen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7399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6838" w:h="11906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İYEP Türkçe Kazanım Takip Çizelgesi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