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İYEP Türkçe Modül Planı</w:t>
      </w:r>
    </w:p>
    <w:p>
      <w:pPr>
        <w:jc w:val="center"/>
      </w:pPr>
      <w:r>
        <w:rPr>
          <w:b/>
          <w:color w:val="4A5A64"/>
          <w:sz w:val="20"/>
        </w:rPr>
        <w:t>İlkokullarda Yetiştirme Programı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Uygulayan 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……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Başlama Tarihi: </w:t>
            </w:r>
            <w:r>
              <w:rPr>
                <w:b w:val="0"/>
              </w:rPr>
              <w:t>…… / …… /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Kazanımlar, kodlar ve önerilen süreler MEB'in İYEP "Kazanım ve Ders Saatleri" belgesinden alınmıştır (Türkçe: 16 kazanım, toplam 96 ders saati). Öğrenci, başlangıç değerlendirmesinde eksik olduğu modülden başlar; modül sırası ve süre öğrencinin ilerlemesine göre esnetilebilir.</w:t>
            </w:r>
          </w:p>
        </w:tc>
      </w:tr>
    </w:tbl>
    <w:p/>
    <w:p>
      <w:r>
        <w:rPr>
          <w:b/>
          <w:color w:val="0A5650"/>
          <w:sz w:val="22"/>
        </w:rPr>
        <w:t>1. Modül — önerilen süre 5 ders saati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Kod</w:t>
            </w:r>
          </w:p>
        </w:tc>
        <w:tc>
          <w:tcPr>
            <w:tcW w:type="dxa" w:w="394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Kazanım</w:t>
            </w:r>
          </w:p>
        </w:tc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Planlanan tarih</w:t>
            </w:r>
          </w:p>
        </w:tc>
        <w:tc>
          <w:tcPr>
            <w:tcW w:type="dxa" w:w="177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Yöntem / materyal</w:t>
            </w:r>
          </w:p>
        </w:tc>
        <w:tc>
          <w:tcPr>
            <w:tcW w:type="dxa" w:w="177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T.M1.1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Sözlü yönergeleri uygular.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T.M1.2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Dinlediklerine/izlediklerine yönelik sorulara cevap verir.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T.M1.3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Çerçevesi belirli bir konu hakkında konuşur.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1776"/>
          </w:tcPr>
          <w:p>
            <w:r/>
          </w:p>
        </w:tc>
      </w:tr>
    </w:tbl>
    <w:p/>
    <w:p>
      <w:r>
        <w:rPr>
          <w:b/>
          <w:color w:val="0A5650"/>
          <w:sz w:val="22"/>
        </w:rPr>
        <w:t>2. Modül — önerilen süre 72 ders saati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Kod</w:t>
            </w:r>
          </w:p>
        </w:tc>
        <w:tc>
          <w:tcPr>
            <w:tcW w:type="dxa" w:w="394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Kazanım</w:t>
            </w:r>
          </w:p>
        </w:tc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Planlanan tarih</w:t>
            </w:r>
          </w:p>
        </w:tc>
        <w:tc>
          <w:tcPr>
            <w:tcW w:type="dxa" w:w="177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Yöntem / materyal</w:t>
            </w:r>
          </w:p>
        </w:tc>
        <w:tc>
          <w:tcPr>
            <w:tcW w:type="dxa" w:w="177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T.M2.1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Seslere karşılık gelen harfleri ayırt eder.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T.M2.2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Harfi tanır ve seslendirir.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T.M2.3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Harfleri tekniğine uygun yazar.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T.M2.4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Hece ve kelimeleri okur.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T.M2.5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Hece ve kelimeler yazar.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T.M2.6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Rakamları tekniğine uygun yazar.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T.M2.7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Basit ve kısa cümleleri okur.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T.M2.8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Anlamlı ve kurallı cümleler yazar.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T.M2.9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Kısa metinleri okur.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T.M2.10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Yazma çalışmaları yapar.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1776"/>
          </w:tcPr>
          <w:p>
            <w:r/>
          </w:p>
        </w:tc>
      </w:tr>
    </w:tbl>
    <w:p/>
    <w:p>
      <w:r>
        <w:rPr>
          <w:b/>
          <w:color w:val="0A5650"/>
          <w:sz w:val="22"/>
        </w:rPr>
        <w:t>3. Modül — önerilen süre 19 ders saati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Kod</w:t>
            </w:r>
          </w:p>
        </w:tc>
        <w:tc>
          <w:tcPr>
            <w:tcW w:type="dxa" w:w="394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Kazanım</w:t>
            </w:r>
          </w:p>
        </w:tc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Planlanan tarih</w:t>
            </w:r>
          </w:p>
        </w:tc>
        <w:tc>
          <w:tcPr>
            <w:tcW w:type="dxa" w:w="177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Yöntem / materyal</w:t>
            </w:r>
          </w:p>
        </w:tc>
        <w:tc>
          <w:tcPr>
            <w:tcW w:type="dxa" w:w="177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T.M3.1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Görsellerden hareketle bilmediği kelimeleri ve kelimelerin anlamlarını tahmin eder.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T.M3.2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Okuduğu metinle ilgili soruları cevaplar.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T.M3.3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Kısa metinler yazar.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1776"/>
          </w:tcPr>
          <w:p>
            <w:r/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Uygulayan Öğretmen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İYEP Türkçe Modül Planı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