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Kulüp Yıl Sonu Faaliyet Raporu</w:t>
      </w:r>
    </w:p>
    <w:p>
      <w:pPr>
        <w:jc w:val="center"/>
      </w:pPr>
      <w:r>
        <w:rPr>
          <w:b/>
          <w:color w:val="4A5A64"/>
          <w:sz w:val="20"/>
        </w:rPr>
        <w:t>2026-2027 Eğitim-Öğretim Yılı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Danışman Öğretmen: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Toplantı Sayısı: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Üye Sayısı: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/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Kulübün Adı: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Yıl İçinde Yapılan Çalışmalar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157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 / Ay</w:t>
            </w:r>
          </w:p>
        </w:tc>
        <w:tc>
          <w:tcPr>
            <w:tcW w:type="dxa" w:w="394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Çalışma</w:t>
            </w:r>
          </w:p>
        </w:tc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Katılım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Sonuç / Ürün</w:t>
            </w:r>
          </w:p>
        </w:tc>
      </w:tr>
      <w:tr>
        <w:tc>
          <w:tcPr>
            <w:tcW w:type="dxa" w:w="1578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578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578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578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578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578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578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578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578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578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Topluma Hizmet Çalışması</w:t>
      </w:r>
    </w:p>
    <w:p>
      <w:r>
        <w:rPr>
          <w:b/>
          <w:color w:val="0A5650"/>
        </w:rPr>
        <w:t>Yapılan çalışma, iş birliği yapılan kurum, ulaşılan kişi sayısı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Değerlendirme</w:t>
      </w:r>
    </w:p>
    <w:p>
      <w:r>
        <w:rPr>
          <w:b/>
          <w:color w:val="0A5650"/>
        </w:rPr>
        <w:t>Planlanan ancak yapılamayan çalışmalar ve nedenleri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b/>
          <w:color w:val="0A5650"/>
        </w:rPr>
        <w:t>Öğrencilerde gözlenen gelişim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b/>
          <w:color w:val="0A5650"/>
        </w:rPr>
        <w:t>Gelecek yıl için öneriler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Danışman Öğretmen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Kulüp Yıl Sonu Faaliyet Raporu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