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Ödev Takip Çizelgesi</w:t>
      </w:r>
    </w:p>
    <w:p>
      <w:pPr>
        <w:jc w:val="center"/>
      </w:pPr>
      <w:r>
        <w:rPr>
          <w:b/>
          <w:color w:val="4A5A64"/>
          <w:sz w:val="20"/>
        </w:rPr>
        <w:t>1. Dönem · 2026-2027 · …… / …… Sınıfı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✓ tam yaptı · − eksik / özensiz · ✗ yapmadı · R raporlu/izinli. Üç haftada ikiden fazla ✗ olan öğrencinin velisiyle görüşülür.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</w:tblGrid>
      <w:tr>
        <w:tc>
          <w:tcPr>
            <w:tcW w:type="dxa" w:w="39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Öğrenci</w:t>
            </w:r>
          </w:p>
        </w:tc>
        <w:tc>
          <w:tcPr>
            <w:tcW w:type="dxa" w:w="39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1</w:t>
            </w:r>
          </w:p>
        </w:tc>
        <w:tc>
          <w:tcPr>
            <w:tcW w:type="dxa" w:w="39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2</w:t>
            </w:r>
          </w:p>
        </w:tc>
        <w:tc>
          <w:tcPr>
            <w:tcW w:type="dxa" w:w="39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3</w:t>
            </w:r>
          </w:p>
        </w:tc>
        <w:tc>
          <w:tcPr>
            <w:tcW w:type="dxa" w:w="39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4</w:t>
            </w:r>
          </w:p>
        </w:tc>
        <w:tc>
          <w:tcPr>
            <w:tcW w:type="dxa" w:w="39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5</w:t>
            </w:r>
          </w:p>
        </w:tc>
        <w:tc>
          <w:tcPr>
            <w:tcW w:type="dxa" w:w="39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6</w:t>
            </w:r>
          </w:p>
        </w:tc>
        <w:tc>
          <w:tcPr>
            <w:tcW w:type="dxa" w:w="39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7</w:t>
            </w:r>
          </w:p>
        </w:tc>
        <w:tc>
          <w:tcPr>
            <w:tcW w:type="dxa" w:w="39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8</w:t>
            </w:r>
          </w:p>
        </w:tc>
        <w:tc>
          <w:tcPr>
            <w:tcW w:type="dxa" w:w="39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9</w:t>
            </w:r>
          </w:p>
        </w:tc>
        <w:tc>
          <w:tcPr>
            <w:tcW w:type="dxa" w:w="39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10</w:t>
            </w:r>
          </w:p>
        </w:tc>
        <w:tc>
          <w:tcPr>
            <w:tcW w:type="dxa" w:w="39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11</w:t>
            </w:r>
          </w:p>
        </w:tc>
        <w:tc>
          <w:tcPr>
            <w:tcW w:type="dxa" w:w="39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12</w:t>
            </w:r>
          </w:p>
        </w:tc>
        <w:tc>
          <w:tcPr>
            <w:tcW w:type="dxa" w:w="39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13</w:t>
            </w:r>
          </w:p>
        </w:tc>
        <w:tc>
          <w:tcPr>
            <w:tcW w:type="dxa" w:w="39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14</w:t>
            </w:r>
          </w:p>
        </w:tc>
        <w:tc>
          <w:tcPr>
            <w:tcW w:type="dxa" w:w="39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15</w:t>
            </w:r>
          </w:p>
        </w:tc>
        <w:tc>
          <w:tcPr>
            <w:tcW w:type="dxa" w:w="39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16</w:t>
            </w:r>
          </w:p>
        </w:tc>
        <w:tc>
          <w:tcPr>
            <w:tcW w:type="dxa" w:w="39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17</w:t>
            </w:r>
          </w:p>
        </w:tc>
        <w:tc>
          <w:tcPr>
            <w:tcW w:type="dxa" w:w="39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18</w:t>
            </w:r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395"/>
          </w:tcPr>
          <w:p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1578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14798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Ödev Takip Çizelgesi (1. Dönem)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