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Okul Temelli Planlama — 1. Sınıf Matematik</w:t>
      </w:r>
    </w:p>
    <w:p>
      <w:pPr>
        <w:jc w:val="center"/>
      </w:pPr>
      <w:r>
        <w:rPr>
          <w:b/>
          <w:color w:val="4A5A64"/>
          <w:sz w:val="20"/>
        </w:rPr>
        <w:t>2026-2027 · Türkiye Yüzyılı Maarif Modeli · 4 hafta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Zümre Toplantı Tarihi: </w:t>
            </w:r>
            <w:r>
              <w:rPr>
                <w:b w:val="0"/>
              </w:rPr>
              <w:t>…… / …… /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Okul temelli planlama, öğretim programının okulun kendi şartlarına göre planladığı bölümüdür (MEB, tymm.meb.gov.tr). Hangi haftaların bu kapsamda olduğu MEB'in 2026-2027 çerçeve yıllık planından alınmıştır; etkinlik kararı zümreye aittir. Etkinlik türleri: araştırma-gözlem, sosyal etkinlik, proje, yerel çalışma ve okuma etkinliği.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Okul Temelli Haftalar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8. hafta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2–6 Kasım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Sayılar ve Nicelikler (1)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3+(2)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16. hafta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4–8 Ocak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Sayılar ve Nicelikler (2)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3+(2)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25. hafta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29 Mart – 2 Nisan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İşlemlerden Cebirsel Düşünmeye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3+(2)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34. hafta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31 Mayıs – 4 Haziran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Nesnelerin Geometrisi (2)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3+(2)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 Planları</w:t>
      </w:r>
    </w:p>
    <w:p>
      <w:r>
        <w:rPr>
          <w:b/>
          <w:color w:val="0A5650"/>
          <w:sz w:val="22"/>
        </w:rPr>
        <w:t>8. hafta — 2–6 Kasım · Sayılar ve Nicelikler (1)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Süre: </w:t>
            </w:r>
            <w:r>
              <w:rPr>
                <w:b w:val="0"/>
              </w:rPr>
              <w:t>…… ders saati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Etkinliğin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Etkinlik Türü: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İş Birliği Yapılacak Kişi/Kurum: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r>
        <w:rPr>
          <w:b/>
        </w:rPr>
        <w:t>O haftanın Ders Pusulası seti:</w:t>
      </w:r>
      <w:r>
        <w:rPr>
          <w:b w:val="0"/>
        </w:rPr>
        <w:t xml:space="preserve"> Sayılar 6–10 · Uygulama Seti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73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 yapılacak? (uygulama adımları)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Gereken malzeme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r>
        <w:rPr>
          <w:b/>
          <w:color w:val="0A5650"/>
          <w:sz w:val="22"/>
        </w:rPr>
        <w:t>16. hafta — 4–8 Ocak · Sayılar ve Nicelikler (2)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Süre: </w:t>
            </w:r>
            <w:r>
              <w:rPr>
                <w:b w:val="0"/>
              </w:rPr>
              <w:t>…… ders saati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Etkinliğin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Etkinlik Türü: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İş Birliği Yapılacak Kişi/Kurum: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r>
        <w:rPr>
          <w:b/>
        </w:rPr>
        <w:t>O haftanın Ders Pusulası seti:</w:t>
      </w:r>
      <w:r>
        <w:rPr>
          <w:b w:val="0"/>
        </w:rPr>
        <w:t xml:space="preserve"> Uzunluk · Birimle Ölçme Seti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73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 yapılacak? (uygulama adımları)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Gereken malzeme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r>
        <w:rPr>
          <w:b/>
          <w:color w:val="0A5650"/>
          <w:sz w:val="22"/>
        </w:rPr>
        <w:t>25. hafta — 29 Mart – 2 Nisan · İşlemlerden Cebirsel Düşünmeye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Süre: </w:t>
            </w:r>
            <w:r>
              <w:rPr>
                <w:b w:val="0"/>
              </w:rPr>
              <w:t>…… ders saati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Etkinliğin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Etkinlik Türü: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İş Birliği Yapılacak Kişi/Kurum: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r>
        <w:rPr>
          <w:b/>
        </w:rPr>
        <w:t>O haftanın Ders Pusulası seti:</w:t>
      </w:r>
      <w:r>
        <w:rPr>
          <w:b w:val="0"/>
        </w:rPr>
        <w:t xml:space="preserve"> —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73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 yapılacak? (uygulama adımları)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Gereken malzeme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r>
        <w:rPr>
          <w:b/>
          <w:color w:val="0A5650"/>
          <w:sz w:val="22"/>
        </w:rPr>
        <w:t>34. hafta — 31 Mayıs – 4 Haziran · Nesnelerin Geometrisi (2)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Süre: </w:t>
            </w:r>
            <w:r>
              <w:rPr>
                <w:b w:val="0"/>
              </w:rPr>
              <w:t>…… ders saati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Etkinliğin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Etkinlik Türü: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İş Birliği Yapılacak Kişi/Kurum: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r>
        <w:rPr>
          <w:b/>
        </w:rPr>
        <w:t>O haftanın Ders Pusulası seti:</w:t>
      </w:r>
      <w:r>
        <w:rPr>
          <w:b w:val="0"/>
        </w:rPr>
        <w:t xml:space="preserve"> —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73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 yapılacak? (uygulama adımları)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Gereken malzeme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Etkinlik Türü Hatırlatması</w:t>
      </w:r>
    </w:p>
    <w:p>
      <w:pPr>
        <w:pStyle w:val="ListBullet"/>
      </w:pPr>
      <w:r>
        <w:rPr>
          <w:b w:val="0"/>
        </w:rPr>
        <w:t>Araştırma ve gözlem çalışması</w:t>
      </w:r>
    </w:p>
    <w:p>
      <w:pPr>
        <w:pStyle w:val="ListBullet"/>
      </w:pPr>
      <w:r>
        <w:rPr>
          <w:b w:val="0"/>
        </w:rPr>
        <w:t>Sosyal etkinlik / kulüp çalışması</w:t>
      </w:r>
    </w:p>
    <w:p>
      <w:pPr>
        <w:pStyle w:val="ListBullet"/>
      </w:pPr>
      <w:r>
        <w:rPr>
          <w:b w:val="0"/>
        </w:rPr>
        <w:t>Proje / ürün çalışması</w:t>
      </w:r>
    </w:p>
    <w:p>
      <w:pPr>
        <w:pStyle w:val="ListBullet"/>
      </w:pPr>
      <w:r>
        <w:rPr>
          <w:b w:val="0"/>
        </w:rPr>
        <w:t>Yerel ihtiyaç ve imkânlara dayalı çalışma</w:t>
      </w:r>
    </w:p>
    <w:p>
      <w:pPr>
        <w:pStyle w:val="ListBullet"/>
      </w:pPr>
      <w:r>
        <w:rPr>
          <w:b w:val="0"/>
        </w:rPr>
        <w:t>Okuma etkinliği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Aynı türü her haftada tekrarlamak yerine 4 haftada farklı türlere yer verilmesi önerilir.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Okul Temelli Planlama — 1. Sınıf Matematik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