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Kasım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2 Kasım 2026 – 4 Aralık 2026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8. – 11.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Bu Ayın Rehberlikle İlgili Günleri</w:t>
      </w:r>
    </w:p>
    <w:p>
      <w:pPr>
        <w:pStyle w:val="ListBullet"/>
      </w:pPr>
      <w:r>
        <w:rPr>
          <w:b w:val="0"/>
        </w:rPr>
        <w:t>Dünya Çocuk Hakları Günü (20 Kasım) · ara tatile denk gelir</w:t>
      </w:r>
    </w:p>
    <w:p>
      <w:pPr>
        <w:pStyle w:val="ListBullet"/>
      </w:pPr>
      <w:r>
        <w:rPr>
          <w:b w:val="0"/>
        </w:rPr>
        <w:t>Öğretmenler Günü (24 Kasım)</w:t>
      </w:r>
    </w:p>
    <w:p>
      <w:pPr>
        <w:pStyle w:val="ListBullet"/>
      </w:pPr>
      <w:r>
        <w:rPr>
          <w:b w:val="0"/>
        </w:rPr>
        <w:t>Dünya Engelliler Günü (3 Aralık)</w:t>
      </w:r>
    </w:p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Kasım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