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Panosu Yerleşim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belge panoların İÇERİĞİNİ değil DÜZENİNİ planlar. Atatürk köşesi, İstiklâl Marşı ve Gençliğe Hitabe metinleri okul idaresinin sağladığı resmî baskılardan asılır.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Sabit Bölümler (yıl boyu asılı kalır)</w:t>
      </w:r>
    </w:p>
    <w:p>
      <w:r>
        <w:rPr>
          <w:b w:val="0"/>
        </w:rPr>
        <w:t>☐  Atatürk köşesi: Atatürk portresi, İstiklâl Marşı, Gençliğe Hitabe</w:t>
      </w:r>
    </w:p>
    <w:p>
      <w:r>
        <w:rPr>
          <w:b w:val="0"/>
        </w:rPr>
        <w:t>☐  Türk bayrağı</w:t>
      </w:r>
    </w:p>
    <w:p>
      <w:r>
        <w:rPr>
          <w:b w:val="0"/>
        </w:rPr>
        <w:t>☐  Sınıf kurallarımız afişi</w:t>
      </w:r>
    </w:p>
    <w:p>
      <w:r>
        <w:rPr>
          <w:b w:val="0"/>
        </w:rPr>
        <w:t>☐  Haftalık ders programı</w:t>
      </w:r>
    </w:p>
    <w:p>
      <w:r>
        <w:rPr>
          <w:b w:val="0"/>
        </w:rPr>
        <w:t>☐  Nöbetçi öğrenci ve görev dağılımı çizelgesi</w:t>
      </w:r>
    </w:p>
    <w:p>
      <w:r>
        <w:rPr>
          <w:b w:val="0"/>
        </w:rPr>
        <w:t>☐  Doğum günü çizelgesi</w:t>
      </w:r>
    </w:p>
    <w:p>
      <w:r>
        <w:rPr>
          <w:b w:val="0"/>
        </w:rPr>
        <w:t>☐  Tahliye krokisi ve toplanma alanı</w:t>
      </w:r>
    </w:p>
    <w:p>
      <w:pPr>
        <w:spacing w:before="160"/>
      </w:pPr>
      <w:r>
        <w:rPr>
          <w:b/>
          <w:color w:val="0F766E"/>
          <w:sz w:val="25"/>
        </w:rPr>
        <w:t>Değişen Bölümler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Pano / Bölüm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İçerik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Tazeleme Sıklığı</w:t>
            </w:r>
          </w:p>
        </w:tc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Sorumlu</w:t>
            </w:r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Öğrenci ürünleri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Yazı, resim, çalışma yaprağı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İki haftada bir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Ayın değeri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Değerler eğitimi çıktısı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Ayda bir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Belirli gün ve haftalar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O ayın anma ve kutlama günleri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Ayda bir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Okuduklarımız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Kitap tanıtımı, okuma takibi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Haftada bir</w:t>
            </w:r>
          </w:p>
        </w:tc>
        <w:tc>
          <w:tcPr>
            <w:tcW w:type="dxa" w:w="1578"/>
          </w:tcPr>
          <w:p>
            <w:r/>
          </w:p>
        </w:tc>
      </w:tr>
      <w:tr>
        <w:tc>
          <w:tcPr>
            <w:tcW w:type="dxa" w:w="2367"/>
          </w:tcPr>
          <w:p>
            <w:r/>
            <w:r>
              <w:rPr>
                <w:b w:val="0"/>
                <w:sz w:val="19"/>
              </w:rPr>
              <w:t>Haftanın yıldızı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Öne çıkan öğrenci çalışması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Haftada bir</w:t>
            </w:r>
          </w:p>
        </w:tc>
        <w:tc>
          <w:tcPr>
            <w:tcW w:type="dxa" w:w="1578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Yerleşim Krokisi</w:t>
      </w:r>
    </w:p>
    <w:p>
      <w:r>
        <w:rPr>
          <w:b w:val="0"/>
        </w:rPr>
        <w:t>Sınıfın duvarlarını kabaca çizip hangi bölümün nereye geleceğini işaretleyin.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Panosu Yerleşim Planı ve Kontrol Listesi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