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Veli Ziyareti Formu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Öğrenci: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Görüşülen Kişi: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Yakınlığı: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Ziyaret Tarihi: </w:t>
            </w:r>
            <w:r>
              <w:rPr>
                <w:b w:val="0"/>
              </w:rPr>
              <w:t>…… / 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Ziyaret Süresi: </w:t>
            </w:r>
            <w:r>
              <w:rPr>
                <w:b w:val="0"/>
              </w:rPr>
              <w:t>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Gözlemler</w:t>
      </w:r>
    </w:p>
    <w:p>
      <w:r>
        <w:rPr>
          <w:b/>
          <w:color w:val="0A5650"/>
        </w:rPr>
        <w:t>Aile yapısı ve evde birlikte yaşayanlar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Öğrencinin evde ders çalışma ortamı (masa, ışık, sessizlik, kitaplık)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Günlük rutin (uyku saati, ekran süresi, okuma, oyun)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Ailenin okuldan beklentileri ve öğrenciyle ilgili paylaştıkları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Öğretmenin gözlemleri ve önerileri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</w:rPr>
        <w:t>Takip edilecek konular / sonraki adım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Veli (Ev) Ziyareti Formu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