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p>
      <w:pPr>
        <w:jc w:val="center"/>
      </w:pPr>
      <w:r>
        <w:rPr>
          <w:b/>
          <w:color w:val="0A5650"/>
          <w:sz w:val="32"/>
        </w:rPr>
        <w:t>1. Sınıf Görsel Sanatlar Dersi Yıllık Planı</w:t>
      </w:r>
    </w:p>
    <w:p>
      <w:pPr>
        <w:jc w:val="center"/>
      </w:pPr>
      <w:r>
        <w:rPr>
          <w:b/>
          <w:color w:val="4A5A64"/>
          <w:sz w:val="20"/>
        </w:rPr>
        <w:t>2026-2027 Eğitim-Öğretim Yılı · 37 ders haftası · Türkiye Yüzyılı Maarif Modeli Görsel Sanatlar Dersi (1-8. Sınıflar) Öğretim Programı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7399"/>
        <w:gridCol w:w="7399"/>
      </w:tblGrid>
      <w:tr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Okul: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Öğretmen: </w:t>
            </w:r>
            <w:r>
              <w:rPr>
                <w:b w:val="0"/>
              </w:rPr>
              <w:t>…………………………</w:t>
            </w:r>
          </w:p>
        </w:tc>
      </w:tr>
      <w:tr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Sınıf / Şube: </w:t>
            </w:r>
            <w:r>
              <w:rPr>
                <w:b w:val="0"/>
              </w:rPr>
              <w:t>1 / ……</w:t>
            </w:r>
          </w:p>
        </w:tc>
        <w:tc>
          <w:tcPr>
            <w:tcW w:type="dxa" w:w="7399"/>
          </w:tcPr>
          <w:p/>
        </w:tc>
      </w:tr>
      <w:tr>
        <w:tc>
          <w:tcPr>
            <w:tcW w:type="dxa" w:w="14798"/>
            <w:gridSpan w:val="2"/>
          </w:tcPr>
          <w:p>
            <w:r/>
            <w:r>
              <w:rPr>
                <w:b/>
                <w:color w:val="0A5650"/>
              </w:rPr>
              <w:t xml:space="preserve">Yıllık Ders Saati: </w:t>
            </w:r>
            <w:r>
              <w:rPr>
                <w:b w:val="0"/>
              </w:rPr>
              <w:t>37 (ders 34 + okul temelli planlama 3)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14798"/>
      </w:tblGrid>
      <w:tr>
        <w:tc>
          <w:tcPr>
            <w:tcW w:type="dxa" w:w="14798"/>
            <w:shd w:val="clear" w:color="auto" w:fill="FFF6E3"/>
          </w:tcPr>
          <w:p>
            <w:r/>
            <w:r>
              <w:rPr>
                <w:b w:val="0"/>
                <w:sz w:val="19"/>
              </w:rPr>
              <w:t>Hafta, tema, konu, ders saati ve öğrenme çıktıları MEB'in 2026-2027 çerçeve yıllık planından (tymm.meb.gov.tr) alınmıştır. Yıllık ders saati tablodaki haftalık saatlerin toplamıdır: saat sütunundaki parantezli sayı okul temelli planlamaya ayrılan saattir. Okul temelli planlama haftaları: 28, 36, 37. Okulun zümre kararına göre düzenleyiniz.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888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217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592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Saat</w:t>
            </w:r>
          </w:p>
        </w:tc>
        <w:tc>
          <w:tcPr>
            <w:tcW w:type="dxa" w:w="4932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Öğrenme Çıktıları</w:t>
            </w:r>
          </w:p>
        </w:tc>
        <w:tc>
          <w:tcPr>
            <w:tcW w:type="dxa" w:w="1282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Not / Tatil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</w:t>
              <w:br/>
              <w:t>14–18 Eylül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Hayat ve Sanat</w:t>
              <w:br/>
              <w:t>Renkler ve Geometrik Şekiller / Doğal ve Yapay Nesnelerle Kolaj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GS.1.1.1: Çevresindeki nesnelerin renklerini ve geometrik şekillerini algılayabilme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</w:t>
              <w:br/>
              <w:t>21–25 Eylül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Hayat ve Sanat</w:t>
              <w:br/>
              <w:t>Renkler ve Geometrik Şekiller / Doğal ve Yapay Nesnelerle Kolaj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GS.1.1.2: Farklı renkler ve geometrik şekillerdeki doğal ve yapay malzemelerle kolaj yapabilme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3</w:t>
              <w:br/>
              <w:t>28 Eylül – 2 Ekim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Hayat ve Sanat</w:t>
              <w:br/>
              <w:t>Renkler ve Geometrik Şekiller / Doğal ve Yapay Nesnelerle Kolaj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GS.1.1.2: Farklı renkler ve geometrik şekillerdeki doğal ve yapay malzemelerle kolaj yapabilme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4</w:t>
              <w:br/>
              <w:t>5–9 Ekim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Hayat ve Sanat</w:t>
              <w:br/>
              <w:t>Renkler ve Geometrik Şekiller / Doğal ve Yapay Nesnelerle Kolaj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GS.1.1.2: Farklı renkler ve geometrik şekillerdeki doğal ve yapay malzemelerle kolaj yapabilme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5</w:t>
              <w:br/>
              <w:t>12–16 Ekim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Sanatın Görsel Dili</w:t>
              <w:br/>
              <w:t>Görsel İşaret ve Sembollerin Anlamı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GS.1.2.1: Görsel işaret ve sembollerdeki mesajları okuyabilme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6</w:t>
              <w:br/>
              <w:t>19–23 Ekim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Sanatın Görsel Dili</w:t>
              <w:br/>
              <w:t>Görsel İşaret ve Sembollerin Anlamı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GS.1.2.2: Renkleri, şekilleri ve sembolleri kullanarak çevreye ilişkin bilgilendirici levha yapabilme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7</w:t>
              <w:br/>
              <w:t>26–30 Ekim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Sanatın Görsel Dili</w:t>
              <w:br/>
              <w:t>Görsel İşaret ve Sembollerin Anlamı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GS.1.2.2: Renkleri, şekilleri ve sembolleri kullanarak çevreye ilişkin bilgilendirici levha yapabilme</w:t>
            </w:r>
          </w:p>
        </w:tc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29 Ekim Perşembe tatil · Cumhuriyet Bayramı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8</w:t>
              <w:br/>
              <w:t>2–6 Kasım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Sanatın Görsel Dili</w:t>
              <w:br/>
              <w:t>Görsel İşaret ve Sembollerin Anlamı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GS.1.2.2: Renkleri, şekilleri ve sembolleri kullanarak çevreye ilişkin bilgilendirici levha yapabilme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9</w:t>
              <w:br/>
              <w:t>9–13 Kasım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Sanatçılar ve Eserleri</w:t>
              <w:br/>
              <w:t>Çağdaş Türk Resim Sanatında Peyzaj / Sanat Eserlerindeki Renk ve Şekil Tekrarları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GS.1.3.1: Çağdaş Türk resim sanatında peyzaj temalı eserleri inceleyebilme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10</w:t>
              <w:br/>
              <w:t>23–27 Kasım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Sanatçılar ve Eserleri</w:t>
              <w:br/>
              <w:t>Çağdaş Türk Resim Sanatında Peyzaj / Sanat Eserlerindeki Renk ve Şekil Tekrarları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GS.1.3.1: Çağdaş Türk resim sanatında peyzaj temalı eserleri inceleyebilme</w:t>
            </w:r>
          </w:p>
        </w:tc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24 Kasım Öğretmenler Günü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11</w:t>
              <w:br/>
              <w:t>30 Kasım – 4 Aralık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Sanatçılar ve Eserleri</w:t>
              <w:br/>
              <w:t>Çağdaş Türk Resim Sanatında Peyzaj / Sanat Eserlerindeki Renk ve Şekil Tekrarları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GS.1.3.2: Renk ve şekil tekrarlarıyla doğa izlenimlerini yansıtan peyzaj yapabilme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12</w:t>
              <w:br/>
              <w:t>7–11 Aralık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Sanatçılar ve Eserleri</w:t>
              <w:br/>
              <w:t>Çağdaş Türk Resim Sanatında Peyzaj / Sanat Eserlerindeki Renk ve Şekil Tekrarları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GS.1.3.2: Renk ve şekil tekrarlarıyla doğa izlenimlerini yansıtan peyzaj yapabilme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13</w:t>
              <w:br/>
              <w:t>14–18 Aralık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Sanatçılar ve Eserleri</w:t>
              <w:br/>
              <w:t>Çağdaş Türk Resim Sanatında Peyzaj / Sanat Eserlerindeki Renk ve Şekil Tekrarları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GS.1.3.2: Renk ve şekil tekrarlarıyla doğa izlenimlerini yansıtan peyzaj yapabilme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14</w:t>
              <w:br/>
              <w:t>21–25 Aralık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Çizim ve Görsel İfade</w:t>
              <w:br/>
              <w:t>Kompozisyonda Çizgi Çeşitliliği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GS.1.4.1: Temel çizgi türlerini kullanarak serbest çizim yapabilme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15</w:t>
              <w:br/>
              <w:t>28 Aralık – 1 Ocak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Çizim ve Görsel İfade</w:t>
              <w:br/>
              <w:t>Kompozisyonda Çizgi Çeşitliliği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GS.1.4.1: Temel çizgi türlerini kullanarak serbest çizim yapabilme</w:t>
            </w:r>
          </w:p>
        </w:tc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1 Ocak Cuma tatil · Yılbaşı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16</w:t>
              <w:br/>
              <w:t>4–8 Ocak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Çizim ve Görsel İfade</w:t>
              <w:br/>
              <w:t>Kompozisyonda Çizgi Çeşitliliği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GS.1.4.1: Temel çizgi türlerini kullanarak serbest çizim yapabilme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17</w:t>
              <w:br/>
              <w:t>11–15 Ocak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Çizim ve Görsel İfade</w:t>
              <w:br/>
              <w:t>Kompozisyonda Çizgi Çeşitliliği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GS.1.4.1: Temel çizgi türlerini kullanarak serbest çizim yapabilme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18</w:t>
              <w:br/>
              <w:t>18–22 Ocak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Çizim ve Görsel İfade</w:t>
              <w:br/>
              <w:t>Kompozisyonda Çizgi Çeşitliliği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GS.1.4.1: Temel çizgi türlerini kullanarak serbest çizim yapabilme</w:t>
            </w:r>
          </w:p>
        </w:tc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22 Ocak Cuma karne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19</w:t>
              <w:br/>
              <w:t>8–12 Şubat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Renk ve Estetik</w:t>
              <w:br/>
              <w:t>Kompozisyonda Şekil ve Boyut Farkı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GS.1.5.1: Büyük-küçük şekiller ve renklerle resim yapabilme</w:t>
            </w:r>
          </w:p>
        </w:tc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2. dönem başlangıcı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20</w:t>
              <w:br/>
              <w:t>15–19 Şubat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Renk ve Estetik</w:t>
              <w:br/>
              <w:t>Kompozisyonda Şekil ve Boyut Farkı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GS.1.5.1: Büyük-küçük şekiller ve renklerle resim yapabilme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21</w:t>
              <w:br/>
              <w:t>22–26 Şubat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Renk ve Estetik</w:t>
              <w:br/>
              <w:t>Kompozisyonda Şekil ve Boyut Farkı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GS.1.5.1: Büyük-küçük şekiller ve renklerle resim yapabilme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22</w:t>
              <w:br/>
              <w:t>1–5 Mart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Renk ve Estetik</w:t>
              <w:br/>
              <w:t>Kompozisyonda Şekil ve Boyut Farkı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GS.1.5.1: Büyük-küçük şekiller ve renklerle resim yapabilme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23</w:t>
              <w:br/>
              <w:t>15–19 Mart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Renk ve Estetik</w:t>
              <w:br/>
              <w:t>Kompozisyonda Şekil ve Boyut Farkı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GS.1.5.1: Büyük-küçük şekiller ve renklerle resim yapabilme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24</w:t>
              <w:br/>
              <w:t>22–26 Mart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Millî Değerler ve Sanat</w:t>
              <w:br/>
              <w:t>23 Nisan Ulusal Egemenlik ve Çocuk Bayramı / Mustafa Kemal Atatürk'ün Çocuk Sevgisi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GS.1.6.1: 23 Nisan Ulusal Egemenlik ve Çocuk Bayramı'nın önemine ilişkin düşüncelerini yansıtan renkli resim yapabilme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25</w:t>
              <w:br/>
              <w:t>29 Mart – 2 Nisan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Millî Değerler ve Sanat</w:t>
              <w:br/>
              <w:t>23 Nisan Ulusal Egemenlik ve Çocuk Bayramı / Mustafa Kemal Atatürk'ün Çocuk Sevgisi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GS.1.6.1: 23 Nisan Ulusal Egemenlik ve Çocuk Bayramı'nın önemine ilişkin düşüncelerini yansıtan renkli resim yapabilme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26</w:t>
              <w:br/>
              <w:t>5–9 Nisan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Millî Değerler ve Sanat</w:t>
              <w:br/>
              <w:t>23 Nisan Ulusal Egemenlik ve Çocuk Bayramı / Mustafa Kemal Atatürk'ün Çocuk Sevgisi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GS.1.6.1: 23 Nisan Ulusal Egemenlik ve Çocuk Bayramı'nın önemine ilişkin düşüncelerini yansıtan renkli resim yapabilme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27</w:t>
              <w:br/>
              <w:t>12–16 Nisan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Millî Değerler ve Sanat</w:t>
              <w:br/>
              <w:t>23 Nisan Ulusal Egemenlik ve Çocuk Bayramı / Mustafa Kemal Atatürk'ün Çocuk Sevgisi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GS.1.6.1: 23 Nisan Ulusal Egemenlik ve Çocuk Bayramı'nın önemine ilişkin düşüncelerini yansıtan renkli resim yapabilme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28</w:t>
              <w:br/>
              <w:t>19–23 Nisan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Okul Temelli Planlama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(1)</w:t>
            </w:r>
          </w:p>
        </w:tc>
        <w:tc>
          <w:tcPr>
            <w:tcW w:type="dxa" w:w="4932"/>
          </w:tcPr>
          <w:p>
            <w:r/>
          </w:p>
        </w:tc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23 Nisan Cuma tatil · Okul temelli planlama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29</w:t>
              <w:br/>
              <w:t>26–30 Nisan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Müze ve Kültür</w:t>
              <w:br/>
              <w:t>Müze Kuralları / Tabiat Tarihi Müzesi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GS.1.7.1: Tabiat tarihi müzesi koleksiyonunu sınıflandırabilme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30</w:t>
              <w:br/>
              <w:t>3–7 Mayıs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Müze ve Kültür</w:t>
              <w:br/>
              <w:t>Müze Kuralları / Tabiat Tarihi Müzesi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GS.1.7.1: Tabiat tarihi müzesi koleksiyonunu sınıflandırabilme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31</w:t>
              <w:br/>
              <w:t>10–14 Mayıs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Müze ve Kültür</w:t>
              <w:br/>
              <w:t>Müze Kuralları / Tabiat Tarihi Müzesi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GS.1.7.2: Okulunda tabiat tarihi müzesi yapabilme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32</w:t>
              <w:br/>
              <w:t>17–21 Mayıs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Sosyal Etkinlik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4932"/>
          </w:tcPr>
          <w:p>
            <w:r/>
          </w:p>
        </w:tc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17–19 Mayıs Kurban Bayramı tatili · 19 Mayıs Çarşamba · ders günleri 20–21 Mayıs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33</w:t>
              <w:br/>
              <w:t>24–28 Mayıs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Müze ve Kültür</w:t>
              <w:br/>
              <w:t>Müze Kuralları / Tabiat Tarihi Müzesi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GS.1.7.2: Okulunda tabiat tarihi müzesi yapabilme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34</w:t>
              <w:br/>
              <w:t>31 Mayıs – 4 Haziran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Müze ve Kültür</w:t>
              <w:br/>
              <w:t>Müze Kuralları / Tabiat Tarihi Müzesi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GS.1.7.2: Okulunda tabiat tarihi müzesi yapabilme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35</w:t>
              <w:br/>
              <w:t>7–11 Haziran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Müze ve Kültür</w:t>
              <w:br/>
              <w:t>Müze Kuralları / Tabiat Tarihi Müzesi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4932"/>
          </w:tcPr>
          <w:p>
            <w:r/>
            <w:r>
              <w:rPr>
                <w:b w:val="0"/>
                <w:sz w:val="19"/>
              </w:rPr>
              <w:t>GS.1.7.2: Okulunda tabiat tarihi müzesi yapabilme</w:t>
            </w:r>
          </w:p>
        </w:tc>
        <w:tc>
          <w:tcPr>
            <w:tcW w:type="dxa" w:w="1282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36</w:t>
              <w:br/>
              <w:t>14–18 Haziran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Okul Temelli Planlama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(1)</w:t>
            </w:r>
          </w:p>
        </w:tc>
        <w:tc>
          <w:tcPr>
            <w:tcW w:type="dxa" w:w="4932"/>
          </w:tcPr>
          <w:p>
            <w:r/>
          </w:p>
        </w:tc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Okul temelli planlama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37</w:t>
              <w:br/>
              <w:t>21–25 Haziran</w:t>
            </w:r>
          </w:p>
        </w:tc>
        <w:tc>
          <w:tcPr>
            <w:tcW w:type="dxa" w:w="2170"/>
          </w:tcPr>
          <w:p>
            <w:r/>
            <w:r>
              <w:rPr>
                <w:b w:val="0"/>
                <w:sz w:val="19"/>
              </w:rPr>
              <w:t>Okul Temelli Planlama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(1)</w:t>
            </w:r>
          </w:p>
        </w:tc>
        <w:tc>
          <w:tcPr>
            <w:tcW w:type="dxa" w:w="4932"/>
          </w:tcPr>
          <w:p>
            <w:r/>
          </w:p>
        </w:tc>
        <w:tc>
          <w:tcPr>
            <w:tcW w:type="dxa" w:w="1282"/>
          </w:tcPr>
          <w:p>
            <w:r/>
            <w:r>
              <w:rPr>
                <w:b w:val="0"/>
                <w:sz w:val="19"/>
              </w:rPr>
              <w:t>25 Haziran Cuma karne · Okul temelli planlama</w:t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  <w:gridCol w:w="4933"/>
      </w:tblGrid>
      <w:tr>
        <w:tc>
          <w:tcPr>
            <w:tcW w:type="dxa" w:w="4933"/>
          </w:tcPr>
          <w:p>
            <w:r/>
            <w:r>
              <w:br/>
              <w:br/>
              <w:br/>
            </w:r>
          </w:p>
        </w:tc>
        <w:tc>
          <w:tcPr>
            <w:tcW w:type="dxa" w:w="4933"/>
          </w:tcPr>
          <w:p>
            <w:r/>
            <w:r>
              <w:br/>
              <w:br/>
              <w:br/>
            </w:r>
          </w:p>
        </w:tc>
        <w:tc>
          <w:tcPr>
            <w:tcW w:type="dxa" w:w="4933"/>
          </w:tcPr>
          <w:p>
            <w:r/>
            <w:r>
              <w:br/>
              <w:br/>
              <w:br/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Sınıf Öğretmeni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Zümre Başkanı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Okul Müdürü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</w:tr>
    </w:tbl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6838" w:h="11906" w:orient="landscape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Yıllık Plan — 1. Sınıf Görsel Sanatlar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