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Dönem Başı Zümre Öğretmenler Kurulu Toplantı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3. Toplantı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Düzeyi: </w:t>
            </w:r>
            <w:r>
              <w:rPr>
                <w:b w:val="0"/>
              </w:rPr>
              <w:t>…… . Sınıf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Yeri: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No: </w:t>
            </w:r>
            <w:r>
              <w:rPr>
                <w:b w:val="0"/>
              </w:rPr>
              <w:t>3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Başkanı: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02 / 2027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Katılanlar: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 Maddeleri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 ve yoklama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1. dönem sonu zümre kararlarının gözden geçirilmesi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2. dönem yıllık plan akışı; telafi ve yoğunlaştırma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Öğrenci gelişim durumu ve destek çalışmaları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2. dönem ölçme-değerlendirme takvimi ve araçları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Belirli gün ve haftalar (2. dönem) görev dağılımı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Veli toplantısı ve iletişim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Yıl sonu etkinlikleri ve okuma bayramı (1. sınıf) ön planlaması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temenniler ve kapanış</w:t>
      </w:r>
    </w:p>
    <w:p>
      <w:pPr>
        <w:spacing w:before="160"/>
      </w:pPr>
      <w:r>
        <w:rPr>
          <w:b/>
          <w:color w:val="0F766E"/>
          <w:sz w:val="25"/>
        </w:rPr>
        <w:t>Görüşmeler ve Kararlar</w:t>
      </w:r>
    </w:p>
    <w:p>
      <w:r>
        <w:rPr>
          <w:b w:val="0"/>
        </w:rPr>
        <w:t>2. dönem 8 Şubat 2027 tarihinde başlamış olup 25 Haziran 2027 tarihinde sona erecektir; 2. dönem ara tatili 8 Mart 2027 – 12 Mart 2027 tarihleri arasındadır. 1. dönem sonunda belirlenen telafi konuları ilk iki haftaya yerleştirildi.</w:t>
      </w:r>
    </w:p>
    <w:p>
      <w:r>
        <w:rPr>
          <w:b w:val="0"/>
        </w:rPr>
        <w:t>2. dönemde (8 Şubat 2027 – 25 Haziran 2027) yapılacak belirli gün ve hafta etkinliklerinin görev dağılımı: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335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Belirli Gün / 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 Öğretmen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Yeşilay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1–5 Mart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Sağlıklı yaşam, ekran süresi çalışması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Bilim ve Teknoloji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8–14 Mart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Ara tatile denk gelir; tatilden önceki ya da sonraki hafta yapılır. Basit deneyler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İstiklâl Marşı’nın Kabulü ve Mehmet Akif Ersoy’u Anma Günü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12 Mart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Ara tatile denk gelir; tatilden önceki ya da sonraki hafta yapılır. Anma programı, marş çalışması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Şehitler Günü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18 Mart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Anma, şiir, pano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Yaşlılar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18–24 Mart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Büyüklerimizi ziyaret / mektup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Orman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21–26 Mart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Fidan dikimi / tohum ekimi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Dünya Su Günü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22 Mart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Su tasarrufu etkinliği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Kütüphaneler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Sınıf kitaplığı düzenleme, okuma saati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Dünya Otizm Farkındalık Günü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 Nisan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Farklılıklara saygı etkinliği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Dünya Sağlık Günü / Dünya Sağlık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7–13 Nisan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Beslenme ve hareket etkinliği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Ulusal Egemenlik ve Çocuk Bayramı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23 Nisan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Tören, gösteri, 23 Nisan panosu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Trafik ve İlk Yardım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3–7 Mayıs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Trafik kuralları etkinliği, yaya geçidi oyunu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Anneler Günü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9 Mayıs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Kart ve hediye yapımı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Engelliler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10–16 Mayıs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Empati etkinliği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Atatürk'ü Anma, Gençlik ve Spor Bayramı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19 Mayıs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Tören, spor etkinliği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Çevre ve İklim Değişikliği Haftası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7–11 Haziran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Geri dönüşüm etkinliği</w:t>
            </w:r>
          </w:p>
        </w:tc>
      </w:tr>
      <w:tr>
        <w:tc>
          <w:tcPr>
            <w:tcW w:type="dxa" w:w="3354"/>
          </w:tcPr>
          <w:p>
            <w:r/>
            <w:r>
              <w:rPr>
                <w:b w:val="0"/>
                <w:sz w:val="19"/>
              </w:rPr>
              <w:t>Babalar Günü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20 Haziran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Kart yapımı</w:t>
            </w:r>
          </w:p>
        </w:tc>
      </w:tr>
    </w:tbl>
    <w:p/>
    <w:p>
      <w:r>
        <w:rPr>
          <w:b/>
          <w:color w:val="0A5650"/>
        </w:rPr>
        <w:t>Ek kararlar / notlar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Telafi konuları 2. dönemin ilk iki haftasında tamamlanacaktır.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2. dönem veli toplantısı Şubat ayı içinde yapılacaktır.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Ölçme-değerlendirme takvimi öğrenci ve velilerle paylaşılacaktır.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Belirli gün ve haftalar tablodaki görev dağılımına göre yürütülecektir.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Yıl sonu etkinlikleri için hazırlıklara Nisan ayında başlanacaktır.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Üye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02 / 2027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2. Dönem Başı Zümre Toplantı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